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DB" w:rsidRPr="00041951" w:rsidRDefault="00253CDB" w:rsidP="00253CDB">
      <w:pPr>
        <w:jc w:val="right"/>
        <w:rPr>
          <w:b/>
        </w:rPr>
      </w:pPr>
    </w:p>
    <w:p w:rsidR="00253CDB" w:rsidRPr="00041951" w:rsidRDefault="00253CDB" w:rsidP="00253CDB"/>
    <w:p w:rsidR="00253CDB" w:rsidRPr="00041951" w:rsidRDefault="00253CDB" w:rsidP="00253CDB"/>
    <w:p w:rsidR="00253CDB" w:rsidRPr="00041951" w:rsidRDefault="00253CDB" w:rsidP="00253CDB"/>
    <w:p w:rsidR="00253CDB" w:rsidRPr="00041951" w:rsidRDefault="00253CDB" w:rsidP="00253CDB">
      <w:pPr>
        <w:jc w:val="center"/>
        <w:rPr>
          <w:b/>
        </w:rPr>
      </w:pPr>
      <w:r w:rsidRPr="00041951">
        <w:rPr>
          <w:b/>
        </w:rPr>
        <w:t>Zamawiający:</w:t>
      </w:r>
    </w:p>
    <w:p w:rsidR="00253CDB" w:rsidRPr="00041951" w:rsidRDefault="00253CDB" w:rsidP="00253CDB">
      <w:pPr>
        <w:jc w:val="center"/>
      </w:pPr>
      <w:r w:rsidRPr="00041951">
        <w:t>GMINA WAŁBRZYCH</w:t>
      </w:r>
    </w:p>
    <w:p w:rsidR="00253CDB" w:rsidRPr="00041951" w:rsidRDefault="00253CDB" w:rsidP="00253CDB">
      <w:pPr>
        <w:jc w:val="center"/>
      </w:pPr>
      <w:r w:rsidRPr="00041951">
        <w:t>Adres: Pl. Magistracki 1, 58-300 WAŁBRZYCH</w:t>
      </w:r>
    </w:p>
    <w:p w:rsidR="00253CDB" w:rsidRPr="00041951" w:rsidRDefault="00253CDB" w:rsidP="00253CDB">
      <w:pPr>
        <w:jc w:val="center"/>
      </w:pPr>
      <w:r w:rsidRPr="00041951">
        <w:t>Tel./fax 74 66 55 153,</w:t>
      </w:r>
      <w:r w:rsidR="00C9503F">
        <w:t xml:space="preserve"> </w:t>
      </w:r>
      <w:r w:rsidRPr="00041951">
        <w:t>74 66 55 155</w:t>
      </w:r>
    </w:p>
    <w:p w:rsidR="00253CDB" w:rsidRPr="00041951" w:rsidRDefault="00253CDB" w:rsidP="00253CDB">
      <w:pPr>
        <w:jc w:val="center"/>
      </w:pPr>
      <w:r w:rsidRPr="00041951">
        <w:t>www.um.walbrzych.pl</w:t>
      </w:r>
    </w:p>
    <w:p w:rsidR="00253CDB" w:rsidRPr="00041951" w:rsidRDefault="00253CDB" w:rsidP="00253CDB">
      <w:pPr>
        <w:pBdr>
          <w:bottom w:val="single" w:sz="4" w:space="1" w:color="auto"/>
        </w:pBdr>
      </w:pPr>
    </w:p>
    <w:p w:rsidR="00253CDB" w:rsidRPr="00041951" w:rsidRDefault="00253CDB" w:rsidP="00253CDB"/>
    <w:p w:rsidR="00253CDB" w:rsidRPr="00041951" w:rsidRDefault="00253CDB" w:rsidP="00253CDB"/>
    <w:p w:rsidR="00253CDB" w:rsidRPr="00041951" w:rsidRDefault="00253CDB" w:rsidP="00253CDB">
      <w:pPr>
        <w:spacing w:line="360" w:lineRule="auto"/>
        <w:jc w:val="center"/>
        <w:rPr>
          <w:b/>
          <w:sz w:val="28"/>
          <w:szCs w:val="36"/>
        </w:rPr>
      </w:pPr>
      <w:r w:rsidRPr="00041951">
        <w:rPr>
          <w:b/>
          <w:sz w:val="28"/>
          <w:szCs w:val="36"/>
        </w:rPr>
        <w:t>SZCZEGÓŁOWY OPIS PRZEDMIOTU ZAMÓWIENIA</w:t>
      </w:r>
      <w:r w:rsidRPr="00041951">
        <w:rPr>
          <w:b/>
          <w:sz w:val="28"/>
          <w:szCs w:val="36"/>
        </w:rPr>
        <w:br/>
      </w:r>
    </w:p>
    <w:p w:rsidR="00253CDB" w:rsidRPr="00041951" w:rsidRDefault="00253CDB" w:rsidP="00253CDB">
      <w:pPr>
        <w:spacing w:line="360" w:lineRule="auto"/>
        <w:jc w:val="center"/>
        <w:rPr>
          <w:b/>
          <w:sz w:val="28"/>
          <w:szCs w:val="36"/>
        </w:rPr>
      </w:pPr>
      <w:r w:rsidRPr="00041951">
        <w:rPr>
          <w:b/>
          <w:sz w:val="28"/>
          <w:szCs w:val="36"/>
        </w:rPr>
        <w:t>Adaptacja infrastruktury sieciowej w placówkach edukacyjnych</w:t>
      </w:r>
    </w:p>
    <w:p w:rsidR="00253CDB" w:rsidRPr="00041951" w:rsidRDefault="00253CDB" w:rsidP="00253CDB">
      <w:pPr>
        <w:spacing w:line="360" w:lineRule="auto"/>
        <w:jc w:val="center"/>
        <w:rPr>
          <w:b/>
          <w:sz w:val="28"/>
          <w:szCs w:val="36"/>
        </w:rPr>
      </w:pPr>
    </w:p>
    <w:p w:rsidR="00253CDB" w:rsidRPr="00041951" w:rsidRDefault="00253CDB" w:rsidP="00253CDB">
      <w:pPr>
        <w:spacing w:line="360" w:lineRule="auto"/>
        <w:jc w:val="center"/>
        <w:rPr>
          <w:b/>
          <w:szCs w:val="36"/>
        </w:rPr>
      </w:pPr>
      <w:r w:rsidRPr="00041951">
        <w:rPr>
          <w:b/>
          <w:szCs w:val="36"/>
        </w:rPr>
        <w:t>w ramach projektu</w:t>
      </w:r>
    </w:p>
    <w:p w:rsidR="00253CDB" w:rsidRPr="00041951" w:rsidRDefault="00253CDB" w:rsidP="00253CDB">
      <w:pPr>
        <w:spacing w:line="360" w:lineRule="auto"/>
        <w:jc w:val="center"/>
        <w:rPr>
          <w:b/>
          <w:szCs w:val="36"/>
        </w:rPr>
      </w:pPr>
      <w:r w:rsidRPr="00041951">
        <w:rPr>
          <w:b/>
          <w:szCs w:val="36"/>
        </w:rPr>
        <w:t>„Zwiększenie wykorzystania e-usług publicznych w Gminie Wałbrzych”</w:t>
      </w:r>
    </w:p>
    <w:p w:rsidR="00253CDB" w:rsidRPr="00041951" w:rsidRDefault="00253CDB" w:rsidP="00253CDB">
      <w:pPr>
        <w:spacing w:line="360" w:lineRule="auto"/>
        <w:jc w:val="center"/>
        <w:rPr>
          <w:sz w:val="22"/>
        </w:rPr>
      </w:pPr>
      <w:r w:rsidRPr="00041951">
        <w:rPr>
          <w:b/>
          <w:szCs w:val="36"/>
        </w:rPr>
        <w:t>Zadanie 2. Stworzenie i wdrożenie rozwiązania dziennika elektronicznego (E-Szkoła)</w:t>
      </w:r>
    </w:p>
    <w:p w:rsidR="00253CDB" w:rsidRPr="00041951" w:rsidRDefault="00253CDB" w:rsidP="00253CDB">
      <w:pPr>
        <w:spacing w:line="360" w:lineRule="auto"/>
        <w:jc w:val="center"/>
      </w:pPr>
    </w:p>
    <w:p w:rsidR="00253CDB" w:rsidRPr="00041951" w:rsidRDefault="00253CDB" w:rsidP="00253CDB"/>
    <w:p w:rsidR="00253CDB" w:rsidRDefault="00253CDB" w:rsidP="00253CDB">
      <w:pPr>
        <w:jc w:val="center"/>
      </w:pPr>
    </w:p>
    <w:p w:rsidR="00253CDB" w:rsidRPr="00041951" w:rsidRDefault="00253CDB" w:rsidP="00253CDB">
      <w:pPr>
        <w:jc w:val="center"/>
      </w:pPr>
    </w:p>
    <w:p w:rsidR="00253CDB" w:rsidRPr="00041951" w:rsidRDefault="00253CDB" w:rsidP="00253CDB">
      <w:pPr>
        <w:jc w:val="center"/>
      </w:pPr>
    </w:p>
    <w:p w:rsidR="00253CDB" w:rsidRPr="00041951" w:rsidRDefault="00253CDB" w:rsidP="00253CDB">
      <w:pPr>
        <w:jc w:val="center"/>
      </w:pPr>
    </w:p>
    <w:p w:rsidR="00253CDB" w:rsidRPr="00041951" w:rsidRDefault="00253CDB" w:rsidP="00253CDB">
      <w:pPr>
        <w:jc w:val="center"/>
      </w:pPr>
    </w:p>
    <w:p w:rsidR="00253CDB" w:rsidRPr="00041951" w:rsidRDefault="00253CDB" w:rsidP="00253CDB">
      <w:pPr>
        <w:jc w:val="center"/>
      </w:pPr>
    </w:p>
    <w:p w:rsidR="00253CDB" w:rsidRPr="00041951" w:rsidRDefault="00253CDB" w:rsidP="00253CDB">
      <w:pPr>
        <w:jc w:val="center"/>
      </w:pPr>
    </w:p>
    <w:p w:rsidR="00253CDB" w:rsidRPr="00041951" w:rsidRDefault="00253CDB" w:rsidP="00253CDB">
      <w:pPr>
        <w:jc w:val="center"/>
      </w:pPr>
      <w:r w:rsidRPr="00041951">
        <w:br/>
      </w:r>
      <w:r w:rsidRPr="00041951">
        <w:br/>
      </w:r>
    </w:p>
    <w:p w:rsidR="00253CDB" w:rsidRPr="00041951" w:rsidRDefault="00253CDB" w:rsidP="00253CDB">
      <w:pPr>
        <w:spacing w:after="100" w:line="276" w:lineRule="auto"/>
        <w:jc w:val="center"/>
      </w:pPr>
    </w:p>
    <w:p w:rsidR="00253CDB" w:rsidRPr="00041951" w:rsidRDefault="00253CDB" w:rsidP="00253CDB">
      <w:pPr>
        <w:spacing w:after="100" w:line="276" w:lineRule="auto"/>
        <w:jc w:val="center"/>
      </w:pPr>
    </w:p>
    <w:p w:rsidR="00253CDB" w:rsidRPr="00041951" w:rsidRDefault="00253CDB" w:rsidP="00253CDB">
      <w:pPr>
        <w:spacing w:after="100" w:line="276" w:lineRule="auto"/>
        <w:jc w:val="center"/>
      </w:pPr>
    </w:p>
    <w:p w:rsidR="00253CDB" w:rsidRPr="00041951" w:rsidRDefault="00253CDB" w:rsidP="00253CDB">
      <w:pPr>
        <w:spacing w:after="100" w:line="276" w:lineRule="auto"/>
        <w:jc w:val="center"/>
      </w:pPr>
    </w:p>
    <w:p w:rsidR="00253CDB" w:rsidRPr="00041951" w:rsidRDefault="00253CDB" w:rsidP="00253CDB">
      <w:pPr>
        <w:spacing w:after="100" w:line="276" w:lineRule="auto"/>
        <w:jc w:val="center"/>
      </w:pPr>
      <w:r w:rsidRPr="00041951">
        <w:t>Opracowanie: Biuro Informatyki Urzędu Miejskiego w Wałbrzychu</w:t>
      </w:r>
      <w:r w:rsidRPr="00041951">
        <w:br/>
      </w:r>
      <w:r w:rsidR="00E36FE0">
        <w:t xml:space="preserve">Styczeń 2018 </w:t>
      </w:r>
    </w:p>
    <w:p w:rsidR="00253CDB" w:rsidRPr="00041951" w:rsidRDefault="00253CDB">
      <w:pPr>
        <w:spacing w:after="100" w:line="276" w:lineRule="auto"/>
        <w:ind w:left="567" w:hanging="567"/>
        <w:jc w:val="left"/>
        <w:rPr>
          <w:b/>
        </w:rPr>
      </w:pPr>
      <w:r w:rsidRPr="00041951">
        <w:rPr>
          <w:b/>
        </w:rPr>
        <w:br w:type="page"/>
      </w:r>
    </w:p>
    <w:p w:rsidR="007A4C63" w:rsidRPr="00041951" w:rsidRDefault="007A4C63" w:rsidP="007A4C63"/>
    <w:p w:rsidR="007A4C63" w:rsidRPr="00041951" w:rsidRDefault="007A4C63" w:rsidP="007A4C63">
      <w:pPr>
        <w:pStyle w:val="Spistreci2"/>
      </w:pPr>
      <w:r w:rsidRPr="00041951">
        <w:t>Spis treści</w:t>
      </w:r>
    </w:p>
    <w:p w:rsidR="007A4C63" w:rsidRPr="00041951" w:rsidRDefault="007A4C63" w:rsidP="007A4C63"/>
    <w:p w:rsidR="002F2F1E" w:rsidRDefault="00AA5ADE">
      <w:pPr>
        <w:pStyle w:val="Spistreci2"/>
        <w:rPr>
          <w:rFonts w:asciiTheme="minorHAnsi" w:eastAsiaTheme="minorEastAsia" w:hAnsiTheme="minorHAnsi" w:cstheme="minorBidi"/>
          <w:b w:val="0"/>
          <w:noProof/>
          <w:sz w:val="22"/>
          <w:szCs w:val="22"/>
          <w:lang w:eastAsia="pl-PL"/>
        </w:rPr>
      </w:pPr>
      <w:r w:rsidRPr="00AA5ADE">
        <w:fldChar w:fldCharType="begin"/>
      </w:r>
      <w:r w:rsidR="007A4C63" w:rsidRPr="00041951">
        <w:instrText xml:space="preserve"> TOC \o "1-2" \h \z \u </w:instrText>
      </w:r>
      <w:r w:rsidRPr="00AA5ADE">
        <w:fldChar w:fldCharType="separate"/>
      </w:r>
      <w:hyperlink w:anchor="_Toc504458318" w:history="1">
        <w:r w:rsidR="002F2F1E" w:rsidRPr="00685633">
          <w:rPr>
            <w:rStyle w:val="Hipercze"/>
            <w:noProof/>
          </w:rPr>
          <w:t>1.</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Wstęp</w:t>
        </w:r>
        <w:r w:rsidR="002F2F1E">
          <w:rPr>
            <w:noProof/>
            <w:webHidden/>
          </w:rPr>
          <w:tab/>
        </w:r>
        <w:r>
          <w:rPr>
            <w:noProof/>
            <w:webHidden/>
          </w:rPr>
          <w:fldChar w:fldCharType="begin"/>
        </w:r>
        <w:r w:rsidR="002F2F1E">
          <w:rPr>
            <w:noProof/>
            <w:webHidden/>
          </w:rPr>
          <w:instrText xml:space="preserve"> PAGEREF _Toc504458318 \h </w:instrText>
        </w:r>
        <w:r>
          <w:rPr>
            <w:noProof/>
            <w:webHidden/>
          </w:rPr>
        </w:r>
        <w:r>
          <w:rPr>
            <w:noProof/>
            <w:webHidden/>
          </w:rPr>
          <w:fldChar w:fldCharType="separate"/>
        </w:r>
        <w:r w:rsidR="002F2F1E">
          <w:rPr>
            <w:noProof/>
            <w:webHidden/>
          </w:rPr>
          <w:t>3</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19" w:history="1">
        <w:r w:rsidR="002F2F1E" w:rsidRPr="00685633">
          <w:rPr>
            <w:rStyle w:val="Hipercze"/>
            <w:noProof/>
          </w:rPr>
          <w:t>2.</w:t>
        </w:r>
        <w:r w:rsidR="002F2F1E">
          <w:rPr>
            <w:rFonts w:asciiTheme="minorHAnsi" w:eastAsiaTheme="minorEastAsia" w:hAnsiTheme="minorHAnsi" w:cstheme="minorBidi"/>
            <w:b w:val="0"/>
            <w:noProof/>
            <w:sz w:val="22"/>
            <w:szCs w:val="22"/>
            <w:lang w:eastAsia="pl-PL"/>
          </w:rPr>
          <w:tab/>
        </w:r>
        <w:r w:rsidR="002F2F1E" w:rsidRPr="00685633">
          <w:rPr>
            <w:rStyle w:val="Hipercze"/>
            <w:noProof/>
          </w:rPr>
          <w:t>Cel realizacji projektu</w:t>
        </w:r>
        <w:r w:rsidR="002F2F1E">
          <w:rPr>
            <w:noProof/>
            <w:webHidden/>
          </w:rPr>
          <w:tab/>
        </w:r>
        <w:r>
          <w:rPr>
            <w:noProof/>
            <w:webHidden/>
          </w:rPr>
          <w:fldChar w:fldCharType="begin"/>
        </w:r>
        <w:r w:rsidR="002F2F1E">
          <w:rPr>
            <w:noProof/>
            <w:webHidden/>
          </w:rPr>
          <w:instrText xml:space="preserve"> PAGEREF _Toc504458319 \h </w:instrText>
        </w:r>
        <w:r>
          <w:rPr>
            <w:noProof/>
            <w:webHidden/>
          </w:rPr>
        </w:r>
        <w:r>
          <w:rPr>
            <w:noProof/>
            <w:webHidden/>
          </w:rPr>
          <w:fldChar w:fldCharType="separate"/>
        </w:r>
        <w:r w:rsidR="002F2F1E">
          <w:rPr>
            <w:noProof/>
            <w:webHidden/>
          </w:rPr>
          <w:t>3</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0" w:history="1">
        <w:r w:rsidR="002F2F1E" w:rsidRPr="00685633">
          <w:rPr>
            <w:rStyle w:val="Hipercze"/>
            <w:noProof/>
          </w:rPr>
          <w:t>3.</w:t>
        </w:r>
        <w:r w:rsidR="002F2F1E">
          <w:rPr>
            <w:rFonts w:asciiTheme="minorHAnsi" w:eastAsiaTheme="minorEastAsia" w:hAnsiTheme="minorHAnsi" w:cstheme="minorBidi"/>
            <w:b w:val="0"/>
            <w:noProof/>
            <w:sz w:val="22"/>
            <w:szCs w:val="22"/>
            <w:lang w:eastAsia="pl-PL"/>
          </w:rPr>
          <w:tab/>
        </w:r>
        <w:r w:rsidR="002F2F1E" w:rsidRPr="00685633">
          <w:rPr>
            <w:rStyle w:val="Hipercze"/>
            <w:noProof/>
          </w:rPr>
          <w:t>Założenia ogólne</w:t>
        </w:r>
        <w:r w:rsidR="002F2F1E">
          <w:rPr>
            <w:noProof/>
            <w:webHidden/>
          </w:rPr>
          <w:tab/>
        </w:r>
        <w:r>
          <w:rPr>
            <w:noProof/>
            <w:webHidden/>
          </w:rPr>
          <w:fldChar w:fldCharType="begin"/>
        </w:r>
        <w:r w:rsidR="002F2F1E">
          <w:rPr>
            <w:noProof/>
            <w:webHidden/>
          </w:rPr>
          <w:instrText xml:space="preserve"> PAGEREF _Toc504458320 \h </w:instrText>
        </w:r>
        <w:r>
          <w:rPr>
            <w:noProof/>
            <w:webHidden/>
          </w:rPr>
        </w:r>
        <w:r>
          <w:rPr>
            <w:noProof/>
            <w:webHidden/>
          </w:rPr>
          <w:fldChar w:fldCharType="separate"/>
        </w:r>
        <w:r w:rsidR="002F2F1E">
          <w:rPr>
            <w:noProof/>
            <w:webHidden/>
          </w:rPr>
          <w:t>4</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1" w:history="1">
        <w:r w:rsidR="002F2F1E" w:rsidRPr="00685633">
          <w:rPr>
            <w:rStyle w:val="Hipercze"/>
            <w:noProof/>
          </w:rPr>
          <w:t>4.</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Wymagane elementy i parametry do wdrożenia systemu</w:t>
        </w:r>
        <w:r w:rsidR="002F2F1E">
          <w:rPr>
            <w:noProof/>
            <w:webHidden/>
          </w:rPr>
          <w:tab/>
        </w:r>
        <w:r>
          <w:rPr>
            <w:noProof/>
            <w:webHidden/>
          </w:rPr>
          <w:fldChar w:fldCharType="begin"/>
        </w:r>
        <w:r w:rsidR="002F2F1E">
          <w:rPr>
            <w:noProof/>
            <w:webHidden/>
          </w:rPr>
          <w:instrText xml:space="preserve"> PAGEREF _Toc504458321 \h </w:instrText>
        </w:r>
        <w:r>
          <w:rPr>
            <w:noProof/>
            <w:webHidden/>
          </w:rPr>
        </w:r>
        <w:r>
          <w:rPr>
            <w:noProof/>
            <w:webHidden/>
          </w:rPr>
          <w:fldChar w:fldCharType="separate"/>
        </w:r>
        <w:r w:rsidR="002F2F1E">
          <w:rPr>
            <w:noProof/>
            <w:webHidden/>
          </w:rPr>
          <w:t>4</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2" w:history="1">
        <w:r w:rsidR="002F2F1E" w:rsidRPr="00685633">
          <w:rPr>
            <w:rStyle w:val="Hipercze"/>
            <w:noProof/>
          </w:rPr>
          <w:t>5.</w:t>
        </w:r>
        <w:r w:rsidR="002F2F1E">
          <w:rPr>
            <w:rFonts w:asciiTheme="minorHAnsi" w:eastAsiaTheme="minorEastAsia" w:hAnsiTheme="minorHAnsi" w:cstheme="minorBidi"/>
            <w:b w:val="0"/>
            <w:noProof/>
            <w:sz w:val="22"/>
            <w:szCs w:val="22"/>
            <w:lang w:eastAsia="pl-PL"/>
          </w:rPr>
          <w:tab/>
        </w:r>
        <w:r w:rsidR="002F2F1E" w:rsidRPr="00685633">
          <w:rPr>
            <w:rStyle w:val="Hipercze"/>
            <w:noProof/>
          </w:rPr>
          <w:t>Dostawa punktów dostępowych</w:t>
        </w:r>
        <w:r w:rsidR="002F2F1E">
          <w:rPr>
            <w:noProof/>
            <w:webHidden/>
          </w:rPr>
          <w:tab/>
        </w:r>
        <w:r>
          <w:rPr>
            <w:noProof/>
            <w:webHidden/>
          </w:rPr>
          <w:fldChar w:fldCharType="begin"/>
        </w:r>
        <w:r w:rsidR="002F2F1E">
          <w:rPr>
            <w:noProof/>
            <w:webHidden/>
          </w:rPr>
          <w:instrText xml:space="preserve"> PAGEREF _Toc504458322 \h </w:instrText>
        </w:r>
        <w:r>
          <w:rPr>
            <w:noProof/>
            <w:webHidden/>
          </w:rPr>
        </w:r>
        <w:r>
          <w:rPr>
            <w:noProof/>
            <w:webHidden/>
          </w:rPr>
          <w:fldChar w:fldCharType="separate"/>
        </w:r>
        <w:r w:rsidR="002F2F1E">
          <w:rPr>
            <w:noProof/>
            <w:webHidden/>
          </w:rPr>
          <w:t>5</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3" w:history="1">
        <w:r w:rsidR="002F2F1E" w:rsidRPr="00685633">
          <w:rPr>
            <w:rStyle w:val="Hipercze"/>
            <w:noProof/>
          </w:rPr>
          <w:t>6.</w:t>
        </w:r>
        <w:r w:rsidR="002F2F1E">
          <w:rPr>
            <w:rFonts w:asciiTheme="minorHAnsi" w:eastAsiaTheme="minorEastAsia" w:hAnsiTheme="minorHAnsi" w:cstheme="minorBidi"/>
            <w:b w:val="0"/>
            <w:noProof/>
            <w:sz w:val="22"/>
            <w:szCs w:val="22"/>
            <w:lang w:eastAsia="pl-PL"/>
          </w:rPr>
          <w:tab/>
        </w:r>
        <w:r w:rsidR="002F2F1E" w:rsidRPr="00685633">
          <w:rPr>
            <w:rStyle w:val="Hipercze"/>
            <w:noProof/>
          </w:rPr>
          <w:t>Dostawa przełączników sieciowych</w:t>
        </w:r>
        <w:r w:rsidR="002F2F1E">
          <w:rPr>
            <w:noProof/>
            <w:webHidden/>
          </w:rPr>
          <w:tab/>
        </w:r>
        <w:r>
          <w:rPr>
            <w:noProof/>
            <w:webHidden/>
          </w:rPr>
          <w:fldChar w:fldCharType="begin"/>
        </w:r>
        <w:r w:rsidR="002F2F1E">
          <w:rPr>
            <w:noProof/>
            <w:webHidden/>
          </w:rPr>
          <w:instrText xml:space="preserve"> PAGEREF _Toc504458323 \h </w:instrText>
        </w:r>
        <w:r>
          <w:rPr>
            <w:noProof/>
            <w:webHidden/>
          </w:rPr>
        </w:r>
        <w:r>
          <w:rPr>
            <w:noProof/>
            <w:webHidden/>
          </w:rPr>
          <w:fldChar w:fldCharType="separate"/>
        </w:r>
        <w:r w:rsidR="002F2F1E">
          <w:rPr>
            <w:noProof/>
            <w:webHidden/>
          </w:rPr>
          <w:t>6</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4" w:history="1">
        <w:r w:rsidR="002F2F1E" w:rsidRPr="00685633">
          <w:rPr>
            <w:rStyle w:val="Hipercze"/>
            <w:noProof/>
          </w:rPr>
          <w:t>7.</w:t>
        </w:r>
        <w:r w:rsidR="002F2F1E">
          <w:rPr>
            <w:rFonts w:asciiTheme="minorHAnsi" w:eastAsiaTheme="minorEastAsia" w:hAnsiTheme="minorHAnsi" w:cstheme="minorBidi"/>
            <w:b w:val="0"/>
            <w:noProof/>
            <w:sz w:val="22"/>
            <w:szCs w:val="22"/>
            <w:lang w:eastAsia="pl-PL"/>
          </w:rPr>
          <w:tab/>
        </w:r>
        <w:r w:rsidR="002F2F1E" w:rsidRPr="00685633">
          <w:rPr>
            <w:rStyle w:val="Hipercze"/>
            <w:noProof/>
          </w:rPr>
          <w:t>Dostawa kontrolerów do zarządzania siecią</w:t>
        </w:r>
        <w:r w:rsidR="002F2F1E">
          <w:rPr>
            <w:noProof/>
            <w:webHidden/>
          </w:rPr>
          <w:tab/>
        </w:r>
        <w:r>
          <w:rPr>
            <w:noProof/>
            <w:webHidden/>
          </w:rPr>
          <w:fldChar w:fldCharType="begin"/>
        </w:r>
        <w:r w:rsidR="002F2F1E">
          <w:rPr>
            <w:noProof/>
            <w:webHidden/>
          </w:rPr>
          <w:instrText xml:space="preserve"> PAGEREF _Toc504458324 \h </w:instrText>
        </w:r>
        <w:r>
          <w:rPr>
            <w:noProof/>
            <w:webHidden/>
          </w:rPr>
        </w:r>
        <w:r>
          <w:rPr>
            <w:noProof/>
            <w:webHidden/>
          </w:rPr>
          <w:fldChar w:fldCharType="separate"/>
        </w:r>
        <w:r w:rsidR="002F2F1E">
          <w:rPr>
            <w:noProof/>
            <w:webHidden/>
          </w:rPr>
          <w:t>7</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5" w:history="1">
        <w:r w:rsidR="002F2F1E" w:rsidRPr="00685633">
          <w:rPr>
            <w:rStyle w:val="Hipercze"/>
            <w:noProof/>
          </w:rPr>
          <w:t>8.</w:t>
        </w:r>
        <w:r w:rsidR="002F2F1E">
          <w:rPr>
            <w:rFonts w:asciiTheme="minorHAnsi" w:eastAsiaTheme="minorEastAsia" w:hAnsiTheme="minorHAnsi" w:cstheme="minorBidi"/>
            <w:b w:val="0"/>
            <w:noProof/>
            <w:sz w:val="22"/>
            <w:szCs w:val="22"/>
            <w:lang w:eastAsia="pl-PL"/>
          </w:rPr>
          <w:tab/>
        </w:r>
        <w:r w:rsidR="002F2F1E" w:rsidRPr="00685633">
          <w:rPr>
            <w:rStyle w:val="Hipercze"/>
            <w:noProof/>
          </w:rPr>
          <w:t>Dostawa szafek rack</w:t>
        </w:r>
        <w:r w:rsidR="002F2F1E">
          <w:rPr>
            <w:noProof/>
            <w:webHidden/>
          </w:rPr>
          <w:tab/>
        </w:r>
        <w:r>
          <w:rPr>
            <w:noProof/>
            <w:webHidden/>
          </w:rPr>
          <w:fldChar w:fldCharType="begin"/>
        </w:r>
        <w:r w:rsidR="002F2F1E">
          <w:rPr>
            <w:noProof/>
            <w:webHidden/>
          </w:rPr>
          <w:instrText xml:space="preserve"> PAGEREF _Toc504458325 \h </w:instrText>
        </w:r>
        <w:r>
          <w:rPr>
            <w:noProof/>
            <w:webHidden/>
          </w:rPr>
        </w:r>
        <w:r>
          <w:rPr>
            <w:noProof/>
            <w:webHidden/>
          </w:rPr>
          <w:fldChar w:fldCharType="separate"/>
        </w:r>
        <w:r w:rsidR="002F2F1E">
          <w:rPr>
            <w:noProof/>
            <w:webHidden/>
          </w:rPr>
          <w:t>7</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6" w:history="1">
        <w:r w:rsidR="002F2F1E" w:rsidRPr="00685633">
          <w:rPr>
            <w:rStyle w:val="Hipercze"/>
            <w:noProof/>
          </w:rPr>
          <w:t>9.</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Wdrożenie i usługi związane z wdrożeniem</w:t>
        </w:r>
        <w:r w:rsidR="002F2F1E">
          <w:rPr>
            <w:noProof/>
            <w:webHidden/>
          </w:rPr>
          <w:tab/>
        </w:r>
        <w:r>
          <w:rPr>
            <w:noProof/>
            <w:webHidden/>
          </w:rPr>
          <w:fldChar w:fldCharType="begin"/>
        </w:r>
        <w:r w:rsidR="002F2F1E">
          <w:rPr>
            <w:noProof/>
            <w:webHidden/>
          </w:rPr>
          <w:instrText xml:space="preserve"> PAGEREF _Toc504458326 \h </w:instrText>
        </w:r>
        <w:r>
          <w:rPr>
            <w:noProof/>
            <w:webHidden/>
          </w:rPr>
        </w:r>
        <w:r>
          <w:rPr>
            <w:noProof/>
            <w:webHidden/>
          </w:rPr>
          <w:fldChar w:fldCharType="separate"/>
        </w:r>
        <w:r w:rsidR="002F2F1E">
          <w:rPr>
            <w:noProof/>
            <w:webHidden/>
          </w:rPr>
          <w:t>8</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7" w:history="1">
        <w:r w:rsidR="002F2F1E" w:rsidRPr="00685633">
          <w:rPr>
            <w:rStyle w:val="Hipercze"/>
            <w:noProof/>
          </w:rPr>
          <w:t>10.</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dotyczące prowadzenia tras</w:t>
        </w:r>
        <w:r w:rsidR="002F2F1E">
          <w:rPr>
            <w:noProof/>
            <w:webHidden/>
          </w:rPr>
          <w:tab/>
        </w:r>
        <w:r>
          <w:rPr>
            <w:noProof/>
            <w:webHidden/>
          </w:rPr>
          <w:fldChar w:fldCharType="begin"/>
        </w:r>
        <w:r w:rsidR="002F2F1E">
          <w:rPr>
            <w:noProof/>
            <w:webHidden/>
          </w:rPr>
          <w:instrText xml:space="preserve"> PAGEREF _Toc504458327 \h </w:instrText>
        </w:r>
        <w:r>
          <w:rPr>
            <w:noProof/>
            <w:webHidden/>
          </w:rPr>
        </w:r>
        <w:r>
          <w:rPr>
            <w:noProof/>
            <w:webHidden/>
          </w:rPr>
          <w:fldChar w:fldCharType="separate"/>
        </w:r>
        <w:r w:rsidR="002F2F1E">
          <w:rPr>
            <w:noProof/>
            <w:webHidden/>
          </w:rPr>
          <w:t>9</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8" w:history="1">
        <w:r w:rsidR="002F2F1E" w:rsidRPr="00685633">
          <w:rPr>
            <w:rStyle w:val="Hipercze"/>
            <w:noProof/>
          </w:rPr>
          <w:t>11.</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dotyczące okablowania strukturalnego</w:t>
        </w:r>
        <w:r w:rsidR="002F2F1E">
          <w:rPr>
            <w:noProof/>
            <w:webHidden/>
          </w:rPr>
          <w:tab/>
        </w:r>
        <w:r>
          <w:rPr>
            <w:noProof/>
            <w:webHidden/>
          </w:rPr>
          <w:fldChar w:fldCharType="begin"/>
        </w:r>
        <w:r w:rsidR="002F2F1E">
          <w:rPr>
            <w:noProof/>
            <w:webHidden/>
          </w:rPr>
          <w:instrText xml:space="preserve"> PAGEREF _Toc504458328 \h </w:instrText>
        </w:r>
        <w:r>
          <w:rPr>
            <w:noProof/>
            <w:webHidden/>
          </w:rPr>
        </w:r>
        <w:r>
          <w:rPr>
            <w:noProof/>
            <w:webHidden/>
          </w:rPr>
          <w:fldChar w:fldCharType="separate"/>
        </w:r>
        <w:r w:rsidR="002F2F1E">
          <w:rPr>
            <w:noProof/>
            <w:webHidden/>
          </w:rPr>
          <w:t>11</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29" w:history="1">
        <w:r w:rsidR="002F2F1E" w:rsidRPr="00685633">
          <w:rPr>
            <w:rStyle w:val="Hipercze"/>
            <w:noProof/>
          </w:rPr>
          <w:t>12.</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dotyczące instalacji osprzętu w węzłach</w:t>
        </w:r>
        <w:r w:rsidR="002F2F1E">
          <w:rPr>
            <w:noProof/>
            <w:webHidden/>
          </w:rPr>
          <w:tab/>
        </w:r>
        <w:r>
          <w:rPr>
            <w:noProof/>
            <w:webHidden/>
          </w:rPr>
          <w:fldChar w:fldCharType="begin"/>
        </w:r>
        <w:r w:rsidR="002F2F1E">
          <w:rPr>
            <w:noProof/>
            <w:webHidden/>
          </w:rPr>
          <w:instrText xml:space="preserve"> PAGEREF _Toc504458329 \h </w:instrText>
        </w:r>
        <w:r>
          <w:rPr>
            <w:noProof/>
            <w:webHidden/>
          </w:rPr>
        </w:r>
        <w:r>
          <w:rPr>
            <w:noProof/>
            <w:webHidden/>
          </w:rPr>
          <w:fldChar w:fldCharType="separate"/>
        </w:r>
        <w:r w:rsidR="002F2F1E">
          <w:rPr>
            <w:noProof/>
            <w:webHidden/>
          </w:rPr>
          <w:t>12</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30" w:history="1">
        <w:r w:rsidR="002F2F1E" w:rsidRPr="00685633">
          <w:rPr>
            <w:rStyle w:val="Hipercze"/>
            <w:noProof/>
          </w:rPr>
          <w:t>13.</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dotyczące gniazd przyłączeniowych</w:t>
        </w:r>
        <w:r w:rsidR="002F2F1E">
          <w:rPr>
            <w:noProof/>
            <w:webHidden/>
          </w:rPr>
          <w:tab/>
        </w:r>
        <w:r>
          <w:rPr>
            <w:noProof/>
            <w:webHidden/>
          </w:rPr>
          <w:fldChar w:fldCharType="begin"/>
        </w:r>
        <w:r w:rsidR="002F2F1E">
          <w:rPr>
            <w:noProof/>
            <w:webHidden/>
          </w:rPr>
          <w:instrText xml:space="preserve"> PAGEREF _Toc504458330 \h </w:instrText>
        </w:r>
        <w:r>
          <w:rPr>
            <w:noProof/>
            <w:webHidden/>
          </w:rPr>
        </w:r>
        <w:r>
          <w:rPr>
            <w:noProof/>
            <w:webHidden/>
          </w:rPr>
          <w:fldChar w:fldCharType="separate"/>
        </w:r>
        <w:r w:rsidR="002F2F1E">
          <w:rPr>
            <w:noProof/>
            <w:webHidden/>
          </w:rPr>
          <w:t>13</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31" w:history="1">
        <w:r w:rsidR="002F2F1E" w:rsidRPr="00685633">
          <w:rPr>
            <w:rStyle w:val="Hipercze"/>
            <w:noProof/>
          </w:rPr>
          <w:t>14.</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Wymagana dotyczące okablowania elektrycznego</w:t>
        </w:r>
        <w:r w:rsidR="002F2F1E">
          <w:rPr>
            <w:noProof/>
            <w:webHidden/>
          </w:rPr>
          <w:tab/>
        </w:r>
        <w:r>
          <w:rPr>
            <w:noProof/>
            <w:webHidden/>
          </w:rPr>
          <w:fldChar w:fldCharType="begin"/>
        </w:r>
        <w:r w:rsidR="002F2F1E">
          <w:rPr>
            <w:noProof/>
            <w:webHidden/>
          </w:rPr>
          <w:instrText xml:space="preserve"> PAGEREF _Toc504458331 \h </w:instrText>
        </w:r>
        <w:r>
          <w:rPr>
            <w:noProof/>
            <w:webHidden/>
          </w:rPr>
        </w:r>
        <w:r>
          <w:rPr>
            <w:noProof/>
            <w:webHidden/>
          </w:rPr>
          <w:fldChar w:fldCharType="separate"/>
        </w:r>
        <w:r w:rsidR="002F2F1E">
          <w:rPr>
            <w:noProof/>
            <w:webHidden/>
          </w:rPr>
          <w:t>13</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32" w:history="1">
        <w:r w:rsidR="002F2F1E" w:rsidRPr="00685633">
          <w:rPr>
            <w:rStyle w:val="Hipercze"/>
            <w:noProof/>
          </w:rPr>
          <w:t>15.</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dotyczące dokumentacji powdrożeniowej</w:t>
        </w:r>
        <w:r w:rsidR="002F2F1E">
          <w:rPr>
            <w:noProof/>
            <w:webHidden/>
          </w:rPr>
          <w:tab/>
        </w:r>
        <w:r>
          <w:rPr>
            <w:noProof/>
            <w:webHidden/>
          </w:rPr>
          <w:fldChar w:fldCharType="begin"/>
        </w:r>
        <w:r w:rsidR="002F2F1E">
          <w:rPr>
            <w:noProof/>
            <w:webHidden/>
          </w:rPr>
          <w:instrText xml:space="preserve"> PAGEREF _Toc504458332 \h </w:instrText>
        </w:r>
        <w:r>
          <w:rPr>
            <w:noProof/>
            <w:webHidden/>
          </w:rPr>
        </w:r>
        <w:r>
          <w:rPr>
            <w:noProof/>
            <w:webHidden/>
          </w:rPr>
          <w:fldChar w:fldCharType="separate"/>
        </w:r>
        <w:r w:rsidR="002F2F1E">
          <w:rPr>
            <w:noProof/>
            <w:webHidden/>
          </w:rPr>
          <w:t>13</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33" w:history="1">
        <w:r w:rsidR="002F2F1E" w:rsidRPr="00685633">
          <w:rPr>
            <w:rStyle w:val="Hipercze"/>
            <w:noProof/>
          </w:rPr>
          <w:t>16.</w:t>
        </w:r>
        <w:r w:rsidR="002F2F1E">
          <w:rPr>
            <w:rFonts w:asciiTheme="minorHAnsi" w:eastAsiaTheme="minorEastAsia" w:hAnsiTheme="minorHAnsi" w:cstheme="minorBidi"/>
            <w:b w:val="0"/>
            <w:noProof/>
            <w:sz w:val="22"/>
            <w:szCs w:val="22"/>
            <w:lang w:eastAsia="pl-PL"/>
          </w:rPr>
          <w:tab/>
        </w:r>
        <w:r w:rsidR="002F2F1E" w:rsidRPr="00685633">
          <w:rPr>
            <w:rStyle w:val="Hipercze"/>
            <w:noProof/>
          </w:rPr>
          <w:t>Wymagania (kryteria) dodatkowo punktowane</w:t>
        </w:r>
        <w:r w:rsidR="002F2F1E">
          <w:rPr>
            <w:noProof/>
            <w:webHidden/>
          </w:rPr>
          <w:tab/>
        </w:r>
        <w:r>
          <w:rPr>
            <w:noProof/>
            <w:webHidden/>
          </w:rPr>
          <w:fldChar w:fldCharType="begin"/>
        </w:r>
        <w:r w:rsidR="002F2F1E">
          <w:rPr>
            <w:noProof/>
            <w:webHidden/>
          </w:rPr>
          <w:instrText xml:space="preserve"> PAGEREF _Toc504458333 \h </w:instrText>
        </w:r>
        <w:r>
          <w:rPr>
            <w:noProof/>
            <w:webHidden/>
          </w:rPr>
        </w:r>
        <w:r>
          <w:rPr>
            <w:noProof/>
            <w:webHidden/>
          </w:rPr>
          <w:fldChar w:fldCharType="separate"/>
        </w:r>
        <w:r w:rsidR="002F2F1E">
          <w:rPr>
            <w:noProof/>
            <w:webHidden/>
          </w:rPr>
          <w:t>14</w:t>
        </w:r>
        <w:r>
          <w:rPr>
            <w:noProof/>
            <w:webHidden/>
          </w:rPr>
          <w:fldChar w:fldCharType="end"/>
        </w:r>
      </w:hyperlink>
    </w:p>
    <w:p w:rsidR="002F2F1E" w:rsidRDefault="00AA5ADE">
      <w:pPr>
        <w:pStyle w:val="Spistreci2"/>
        <w:rPr>
          <w:rFonts w:asciiTheme="minorHAnsi" w:eastAsiaTheme="minorEastAsia" w:hAnsiTheme="minorHAnsi" w:cstheme="minorBidi"/>
          <w:b w:val="0"/>
          <w:noProof/>
          <w:sz w:val="22"/>
          <w:szCs w:val="22"/>
          <w:lang w:eastAsia="pl-PL"/>
        </w:rPr>
      </w:pPr>
      <w:hyperlink w:anchor="_Toc504458334" w:history="1">
        <w:r w:rsidR="002F2F1E" w:rsidRPr="00685633">
          <w:rPr>
            <w:rStyle w:val="Hipercze"/>
            <w:noProof/>
          </w:rPr>
          <w:t>17.</w:t>
        </w:r>
        <w:r w:rsidR="002F2F1E">
          <w:rPr>
            <w:rFonts w:asciiTheme="minorHAnsi" w:eastAsiaTheme="minorEastAsia" w:hAnsiTheme="minorHAnsi" w:cstheme="minorBidi"/>
            <w:b w:val="0"/>
            <w:noProof/>
            <w:sz w:val="22"/>
            <w:szCs w:val="22"/>
            <w:lang w:eastAsia="pl-PL"/>
          </w:rPr>
          <w:tab/>
        </w:r>
        <w:r w:rsidR="002F2F1E" w:rsidRPr="00685633">
          <w:rPr>
            <w:rStyle w:val="Hipercze"/>
            <w:noProof/>
          </w:rPr>
          <w:t>Tabela lokalizacji placówek edukacyjnych</w:t>
        </w:r>
        <w:r w:rsidR="002F2F1E">
          <w:rPr>
            <w:noProof/>
            <w:webHidden/>
          </w:rPr>
          <w:tab/>
        </w:r>
        <w:r>
          <w:rPr>
            <w:noProof/>
            <w:webHidden/>
          </w:rPr>
          <w:fldChar w:fldCharType="begin"/>
        </w:r>
        <w:r w:rsidR="002F2F1E">
          <w:rPr>
            <w:noProof/>
            <w:webHidden/>
          </w:rPr>
          <w:instrText xml:space="preserve"> PAGEREF _Toc504458334 \h </w:instrText>
        </w:r>
        <w:r>
          <w:rPr>
            <w:noProof/>
            <w:webHidden/>
          </w:rPr>
        </w:r>
        <w:r>
          <w:rPr>
            <w:noProof/>
            <w:webHidden/>
          </w:rPr>
          <w:fldChar w:fldCharType="separate"/>
        </w:r>
        <w:r w:rsidR="002F2F1E">
          <w:rPr>
            <w:noProof/>
            <w:webHidden/>
          </w:rPr>
          <w:t>14</w:t>
        </w:r>
        <w:r>
          <w:rPr>
            <w:noProof/>
            <w:webHidden/>
          </w:rPr>
          <w:fldChar w:fldCharType="end"/>
        </w:r>
      </w:hyperlink>
    </w:p>
    <w:p w:rsidR="007A4C63" w:rsidRPr="00041951" w:rsidRDefault="00AA5ADE" w:rsidP="007A4C63">
      <w:pPr>
        <w:pStyle w:val="Nagwek2"/>
        <w:numPr>
          <w:ilvl w:val="0"/>
          <w:numId w:val="0"/>
        </w:numPr>
        <w:rPr>
          <w:b/>
        </w:rPr>
      </w:pPr>
      <w:r w:rsidRPr="00041951">
        <w:fldChar w:fldCharType="end"/>
      </w:r>
    </w:p>
    <w:p w:rsidR="007A4C63" w:rsidRPr="00041951" w:rsidRDefault="007A4C63">
      <w:pPr>
        <w:spacing w:after="100" w:line="276" w:lineRule="auto"/>
        <w:ind w:left="567" w:hanging="567"/>
        <w:jc w:val="left"/>
        <w:rPr>
          <w:rFonts w:cstheme="minorBidi"/>
          <w:szCs w:val="22"/>
        </w:rPr>
      </w:pPr>
      <w:r w:rsidRPr="00041951">
        <w:br w:type="page"/>
      </w:r>
    </w:p>
    <w:p w:rsidR="0061756F" w:rsidRPr="00041951" w:rsidRDefault="0061756F" w:rsidP="007A4C63">
      <w:pPr>
        <w:pStyle w:val="Nagwek2"/>
        <w:rPr>
          <w:b/>
        </w:rPr>
      </w:pPr>
      <w:bookmarkStart w:id="0" w:name="_Toc504458318"/>
      <w:r w:rsidRPr="00041951">
        <w:rPr>
          <w:b/>
        </w:rPr>
        <w:lastRenderedPageBreak/>
        <w:t>Wstęp</w:t>
      </w:r>
      <w:bookmarkEnd w:id="0"/>
    </w:p>
    <w:p w:rsidR="0061756F" w:rsidRPr="00041951" w:rsidRDefault="0061756F" w:rsidP="0061756F">
      <w:pPr>
        <w:ind w:firstLine="360"/>
      </w:pPr>
      <w:r w:rsidRPr="00041951">
        <w:t>Opis przedmiotu zamówienia obejmuje:</w:t>
      </w:r>
    </w:p>
    <w:p w:rsidR="0061756F" w:rsidRPr="00041951" w:rsidRDefault="00186F69" w:rsidP="005E7A06">
      <w:pPr>
        <w:pStyle w:val="Akapitzlist"/>
        <w:numPr>
          <w:ilvl w:val="0"/>
          <w:numId w:val="3"/>
        </w:numPr>
      </w:pPr>
      <w:r w:rsidRPr="00041951">
        <w:t>d</w:t>
      </w:r>
      <w:r w:rsidR="0061756F" w:rsidRPr="00041951">
        <w:t xml:space="preserve">ostawę infrastruktury sieciowej do placówek </w:t>
      </w:r>
      <w:r w:rsidR="001822BE" w:rsidRPr="00041951">
        <w:t>edukacyjnych</w:t>
      </w:r>
      <w:r w:rsidR="0061756F" w:rsidRPr="00041951">
        <w:t xml:space="preserve">, dla których organem prowadzącym jest Gmina Wałbrzych, wymienionych w </w:t>
      </w:r>
      <w:r w:rsidR="001822BE" w:rsidRPr="00041951">
        <w:t>pkt</w:t>
      </w:r>
      <w:r w:rsidR="00E36FE0">
        <w:t>. 17</w:t>
      </w:r>
      <w:r w:rsidR="001822BE" w:rsidRPr="00041951">
        <w:t xml:space="preserve"> .</w:t>
      </w:r>
    </w:p>
    <w:p w:rsidR="0061756F" w:rsidRPr="00041951" w:rsidRDefault="00186F69" w:rsidP="005E7A06">
      <w:pPr>
        <w:pStyle w:val="Akapitzlist"/>
        <w:numPr>
          <w:ilvl w:val="0"/>
          <w:numId w:val="3"/>
        </w:numPr>
      </w:pPr>
      <w:r w:rsidRPr="00041951">
        <w:t>p</w:t>
      </w:r>
      <w:r w:rsidR="0061756F" w:rsidRPr="00041951">
        <w:t xml:space="preserve">rzeprowadzenie wdrożenia w placówkach </w:t>
      </w:r>
      <w:r w:rsidR="001822BE" w:rsidRPr="00041951">
        <w:t>edukacyjnych</w:t>
      </w:r>
      <w:r w:rsidR="001D306A" w:rsidRPr="00041951">
        <w:t xml:space="preserve"> poprzez adaptację z istniejącą </w:t>
      </w:r>
      <w:r w:rsidR="00E36FE0">
        <w:t>I</w:t>
      </w:r>
      <w:r w:rsidR="001D306A" w:rsidRPr="00041951">
        <w:t>nfrastrukturą</w:t>
      </w:r>
      <w:r w:rsidR="00E36FE0">
        <w:t xml:space="preserve"> Zamawiającego</w:t>
      </w:r>
      <w:r w:rsidR="001D306A" w:rsidRPr="00041951">
        <w:t>,</w:t>
      </w:r>
      <w:r w:rsidR="0061756F" w:rsidRPr="00041951">
        <w:t xml:space="preserve"> uruchomienie</w:t>
      </w:r>
      <w:r w:rsidR="001D306A" w:rsidRPr="00041951">
        <w:t>m</w:t>
      </w:r>
      <w:r w:rsidR="0061756F" w:rsidRPr="00041951">
        <w:t xml:space="preserve"> i konfiguracj</w:t>
      </w:r>
      <w:r w:rsidR="001D306A" w:rsidRPr="00041951">
        <w:t>ą</w:t>
      </w:r>
      <w:r w:rsidR="0061756F" w:rsidRPr="00041951">
        <w:t xml:space="preserve"> urządzeń wchodzących w skład infrastruktury sieciowej.</w:t>
      </w:r>
    </w:p>
    <w:p w:rsidR="0061756F" w:rsidRPr="00041951" w:rsidRDefault="0061756F" w:rsidP="0061756F">
      <w:pPr>
        <w:pStyle w:val="Nagwek2"/>
        <w:numPr>
          <w:ilvl w:val="0"/>
          <w:numId w:val="0"/>
        </w:numPr>
        <w:ind w:left="360"/>
        <w:rPr>
          <w:b/>
        </w:rPr>
      </w:pPr>
    </w:p>
    <w:p w:rsidR="0061756F" w:rsidRPr="00041951" w:rsidRDefault="0061756F" w:rsidP="0061756F">
      <w:pPr>
        <w:pStyle w:val="Nagwek2"/>
        <w:rPr>
          <w:b/>
        </w:rPr>
      </w:pPr>
      <w:bookmarkStart w:id="1" w:name="_Toc504458319"/>
      <w:r w:rsidRPr="00041951">
        <w:rPr>
          <w:b/>
        </w:rPr>
        <w:t>Cel realizacji projektu</w:t>
      </w:r>
      <w:bookmarkEnd w:id="1"/>
    </w:p>
    <w:p w:rsidR="0061756F" w:rsidRPr="00041951" w:rsidRDefault="0061756F" w:rsidP="0061756F">
      <w:pPr>
        <w:ind w:firstLine="360"/>
      </w:pPr>
      <w:r w:rsidRPr="00041951">
        <w:t xml:space="preserve">Przedmiot zamówienia związany jest z realizacją projektu pn. "Zwiększenie wykorzystania e-usług publicznych w Gminie Wałbrzych” w ramach Regionalnego Programu Operacyjnego Województwa Dolnośląskiego 2014-2020 współfinansowany ze środków Unii Europejskiej, Oś priorytetowa 2. Technologie informacyjno-komunikacyjne, 2.1 E-usługi publiczne, 2.1.4 E-usługi publiczne – ZIT AW. </w:t>
      </w:r>
    </w:p>
    <w:p w:rsidR="0061756F" w:rsidRPr="00041951" w:rsidRDefault="0061756F" w:rsidP="0061756F">
      <w:pPr>
        <w:ind w:firstLine="360"/>
      </w:pPr>
      <w:r w:rsidRPr="00041951">
        <w:t>Projekt służyć będzie podniesieniu jakości i rozszerzeniu zakresu usług publicznych świadczonych drogą elektroniczną oraz rozwojowi e-usług na terenie Gminy Wałbrzych. Do celów szczegółowych przedmiotowego projektu należy zaliczyć:</w:t>
      </w:r>
    </w:p>
    <w:p w:rsidR="0061756F" w:rsidRPr="00041951" w:rsidRDefault="0061756F" w:rsidP="005E7A06">
      <w:pPr>
        <w:pStyle w:val="Akapitzlist"/>
        <w:numPr>
          <w:ilvl w:val="0"/>
          <w:numId w:val="4"/>
        </w:numPr>
      </w:pPr>
      <w:r w:rsidRPr="00041951">
        <w:t>zapewnienie mieszkańcom Gminy Wałbrzych powszechnego dostępu do szerokiego zakresu usług publicznych dostępnych drogą elektroniczną,</w:t>
      </w:r>
    </w:p>
    <w:p w:rsidR="0061756F" w:rsidRPr="00041951" w:rsidRDefault="0061756F" w:rsidP="005E7A06">
      <w:pPr>
        <w:pStyle w:val="Akapitzlist"/>
        <w:numPr>
          <w:ilvl w:val="0"/>
          <w:numId w:val="4"/>
        </w:numPr>
      </w:pPr>
      <w:r w:rsidRPr="00041951">
        <w:t>stworzenie systemu e-usług dostępnego dla mieszkańców i przedsiębiorców oraz innych usług społeczeństwa informacyjnego powiązanych z serwisem informacyjno-komunikacyjnym,</w:t>
      </w:r>
    </w:p>
    <w:p w:rsidR="0061756F" w:rsidRPr="00041951" w:rsidRDefault="0061756F" w:rsidP="005E7A06">
      <w:pPr>
        <w:pStyle w:val="Akapitzlist"/>
        <w:numPr>
          <w:ilvl w:val="0"/>
          <w:numId w:val="4"/>
        </w:numPr>
      </w:pPr>
      <w:r w:rsidRPr="00041951">
        <w:t>zakup odpowiedniego zaplecza infrastrukturalnego dla rozwoju narzędzi teleinformatycznych.</w:t>
      </w:r>
    </w:p>
    <w:p w:rsidR="0061756F" w:rsidRPr="00041951" w:rsidRDefault="0061756F" w:rsidP="0061756F">
      <w:pPr>
        <w:ind w:firstLine="360"/>
      </w:pPr>
      <w:r w:rsidRPr="00041951">
        <w:t>Projekt przyczyni się do poprawy warunków funkcjonowania instytucji samorządowych i usprawnienia komunikacji administracji, przedsiębiorców i obywateli. Uruchomione zostaną ponadto funkcjonalne e-usługi publiczne, a także zwiększony zostanie ich poziom dojrzałości do trzeciego oraz czwartego i wyższego stopnia.</w:t>
      </w:r>
    </w:p>
    <w:p w:rsidR="0061756F" w:rsidRPr="00041951" w:rsidRDefault="0061756F" w:rsidP="0061756F">
      <w:pPr>
        <w:ind w:firstLine="360"/>
      </w:pPr>
      <w:r w:rsidRPr="00041951">
        <w:t>Wyposażenie pracowników U</w:t>
      </w:r>
      <w:r w:rsidR="00A45FAD" w:rsidRPr="00041951">
        <w:t>rzędu Miejskiego</w:t>
      </w:r>
      <w:r w:rsidRPr="00041951">
        <w:t xml:space="preserve"> w Wałbrzychu, placówek edukacyjnych oraz gminnych instytucji kultury w nowoczesny system wraz z zapleczem technicznym pozwoli na zwiększenie efektywności wykonywanych zadań, ułatwi dostęp do nowoczesnych technologii, poprawi jakość wykonywanych obowiązków.</w:t>
      </w:r>
    </w:p>
    <w:p w:rsidR="0061756F" w:rsidRPr="00041951" w:rsidRDefault="0061756F" w:rsidP="0061756F">
      <w:pPr>
        <w:ind w:firstLine="360"/>
      </w:pPr>
      <w:r w:rsidRPr="00041951">
        <w:t>Celem projektu jest również skrócenie czasu obsługi. Poprzez możliwość korzystania z e-usług zwiększony zostanie ogólny poziom i efektywność działań U</w:t>
      </w:r>
      <w:r w:rsidR="00A45FAD" w:rsidRPr="00041951">
        <w:t>rzędu Miejskiego</w:t>
      </w:r>
      <w:r w:rsidRPr="00041951">
        <w:t xml:space="preserve"> w Wałbrzychu, placówek edukacyjnych oraz instytucji kultury.</w:t>
      </w:r>
    </w:p>
    <w:p w:rsidR="0061756F" w:rsidRPr="00041951" w:rsidRDefault="0061756F" w:rsidP="0061756F">
      <w:pPr>
        <w:ind w:firstLine="360"/>
      </w:pPr>
    </w:p>
    <w:p w:rsidR="0061756F" w:rsidRPr="00041951" w:rsidRDefault="00E36FE0" w:rsidP="0061756F">
      <w:pPr>
        <w:ind w:firstLine="360"/>
      </w:pPr>
      <w:r>
        <w:t xml:space="preserve">Niniejsze postępowanie jest częścią </w:t>
      </w:r>
      <w:r w:rsidR="00186F69" w:rsidRPr="00041951">
        <w:t xml:space="preserve">postępowania </w:t>
      </w:r>
      <w:r>
        <w:t xml:space="preserve">na </w:t>
      </w:r>
      <w:r w:rsidR="0061756F" w:rsidRPr="00041951">
        <w:t>stworzenie i wdrożenie systemu dziennika elektronicznego (E-SZKOŁA). Powstały i wdrożony system, sprzęt oraz wyposażenie zostanie przekazany przez Gminę Wałbrzych do bezpłatnego użytkowania</w:t>
      </w:r>
      <w:r w:rsidR="00C9503F">
        <w:t xml:space="preserve"> </w:t>
      </w:r>
      <w:r w:rsidR="0061756F" w:rsidRPr="00041951">
        <w:t xml:space="preserve">szkołom samorządowym (jednostkom budżetowym Gminy Wałbrzych). Odbiorcami usług będą nauczyciele placówek edukacyjnych, uczniowie oraz ich opiekunowie prawni. Zamawiający dokonał podziału </w:t>
      </w:r>
      <w:r w:rsidR="009F4EC0" w:rsidRPr="00041951">
        <w:t>postępowania przetargowego</w:t>
      </w:r>
      <w:r w:rsidR="0061756F" w:rsidRPr="00041951">
        <w:t xml:space="preserve"> na następujące </w:t>
      </w:r>
      <w:r w:rsidR="009F4EC0" w:rsidRPr="00041951">
        <w:t>części:</w:t>
      </w:r>
    </w:p>
    <w:p w:rsidR="0061756F" w:rsidRPr="00041951" w:rsidRDefault="0061756F" w:rsidP="005E7A06">
      <w:pPr>
        <w:pStyle w:val="Akapitzlist"/>
        <w:numPr>
          <w:ilvl w:val="0"/>
          <w:numId w:val="5"/>
        </w:numPr>
      </w:pPr>
      <w:r w:rsidRPr="00041951">
        <w:t>Stworzenie i wdrożenie systemu dziennika elektronicznego;</w:t>
      </w:r>
    </w:p>
    <w:p w:rsidR="0061756F" w:rsidRPr="00041951" w:rsidRDefault="0061756F" w:rsidP="005E7A06">
      <w:pPr>
        <w:pStyle w:val="Akapitzlist"/>
        <w:numPr>
          <w:ilvl w:val="0"/>
          <w:numId w:val="5"/>
        </w:numPr>
      </w:pPr>
      <w:r w:rsidRPr="00041951">
        <w:t>Zakup komputerów, szafek do placówek edukacyjnych;</w:t>
      </w:r>
    </w:p>
    <w:p w:rsidR="0061756F" w:rsidRPr="00041951" w:rsidRDefault="0061756F" w:rsidP="005E7A06">
      <w:pPr>
        <w:pStyle w:val="Akapitzlist"/>
        <w:numPr>
          <w:ilvl w:val="0"/>
          <w:numId w:val="5"/>
        </w:numPr>
        <w:rPr>
          <w:b/>
          <w:u w:val="single"/>
        </w:rPr>
      </w:pPr>
      <w:r w:rsidRPr="00041951">
        <w:rPr>
          <w:b/>
          <w:u w:val="single"/>
        </w:rPr>
        <w:t>Adaptacja infrastruktury sieciowej w placówkach edukacyjnych – przedmiot niniejszego postępowania.</w:t>
      </w:r>
    </w:p>
    <w:p w:rsidR="0061756F" w:rsidRPr="00041951" w:rsidRDefault="0061756F" w:rsidP="0061756F">
      <w:pPr>
        <w:pStyle w:val="Nagwek3"/>
        <w:numPr>
          <w:ilvl w:val="0"/>
          <w:numId w:val="0"/>
        </w:numPr>
        <w:rPr>
          <w:b/>
        </w:rPr>
      </w:pPr>
    </w:p>
    <w:p w:rsidR="00B17BF8" w:rsidRPr="00041951" w:rsidRDefault="00B17BF8">
      <w:pPr>
        <w:spacing w:after="100" w:line="276" w:lineRule="auto"/>
        <w:ind w:left="567" w:hanging="567"/>
        <w:jc w:val="left"/>
        <w:rPr>
          <w:rFonts w:cstheme="minorBidi"/>
          <w:b/>
          <w:szCs w:val="22"/>
        </w:rPr>
      </w:pPr>
      <w:r w:rsidRPr="00041951">
        <w:rPr>
          <w:b/>
        </w:rPr>
        <w:br w:type="page"/>
      </w:r>
    </w:p>
    <w:p w:rsidR="0061756F" w:rsidRPr="00041951" w:rsidRDefault="007E0FB2" w:rsidP="00657084">
      <w:pPr>
        <w:pStyle w:val="Nagwek2"/>
        <w:rPr>
          <w:b/>
        </w:rPr>
      </w:pPr>
      <w:bookmarkStart w:id="2" w:name="_Toc504458320"/>
      <w:r w:rsidRPr="00041951">
        <w:rPr>
          <w:b/>
        </w:rPr>
        <w:lastRenderedPageBreak/>
        <w:t>Założenia ogólne</w:t>
      </w:r>
      <w:bookmarkEnd w:id="2"/>
    </w:p>
    <w:p w:rsidR="000511BA" w:rsidRPr="00041951" w:rsidRDefault="00943A1E" w:rsidP="007E0FB2">
      <w:pPr>
        <w:pStyle w:val="Nagwek3"/>
      </w:pPr>
      <w:r w:rsidRPr="00041951">
        <w:t>N</w:t>
      </w:r>
      <w:r w:rsidR="0061756F" w:rsidRPr="00041951">
        <w:t xml:space="preserve">ależy dostarczyć </w:t>
      </w:r>
      <w:r w:rsidRPr="00041951">
        <w:t xml:space="preserve">i wdrożyć </w:t>
      </w:r>
      <w:r w:rsidR="00AB2A58" w:rsidRPr="00041951">
        <w:t xml:space="preserve">w placówkach </w:t>
      </w:r>
      <w:r w:rsidR="001822BE" w:rsidRPr="00041951">
        <w:t>edukacyjn</w:t>
      </w:r>
      <w:r w:rsidR="00AB2A58" w:rsidRPr="00041951">
        <w:t xml:space="preserve">ych </w:t>
      </w:r>
      <w:r w:rsidR="0061756F" w:rsidRPr="00041951">
        <w:t>kompletne rozwiązanie sieci</w:t>
      </w:r>
      <w:r w:rsidR="00B17BF8" w:rsidRPr="00041951">
        <w:t xml:space="preserve"> bezprzewodow</w:t>
      </w:r>
      <w:r w:rsidR="004F62BB" w:rsidRPr="00041951">
        <w:t>ych</w:t>
      </w:r>
      <w:r w:rsidR="000511BA" w:rsidRPr="00041951">
        <w:t>,</w:t>
      </w:r>
      <w:r w:rsidR="004F62BB" w:rsidRPr="00041951">
        <w:t xml:space="preserve"> centralnie zarządzanych</w:t>
      </w:r>
      <w:r w:rsidR="000511BA" w:rsidRPr="00041951">
        <w:t xml:space="preserve"> z dowolnego miejsca</w:t>
      </w:r>
      <w:r w:rsidR="00AB2A58" w:rsidRPr="00041951">
        <w:t xml:space="preserve">, w tym doprowadzenie instalacji okablowania do każdego punktu dostępowego, budowę nowych punktów dystrybucyjnych. </w:t>
      </w:r>
    </w:p>
    <w:p w:rsidR="005F28FC" w:rsidRDefault="00AB2A58">
      <w:pPr>
        <w:pStyle w:val="Nagwek3"/>
      </w:pPr>
      <w:r w:rsidRPr="00041951">
        <w:t xml:space="preserve">W ramach </w:t>
      </w:r>
      <w:r w:rsidR="008468D7">
        <w:t>wdrożenia</w:t>
      </w:r>
      <w:r w:rsidRPr="00041951">
        <w:t xml:space="preserve"> należy skonfigurować </w:t>
      </w:r>
      <w:r w:rsidR="009E6E51">
        <w:t xml:space="preserve">sieć </w:t>
      </w:r>
      <w:r w:rsidRPr="00041951">
        <w:t>bezprzewodow</w:t>
      </w:r>
      <w:r w:rsidR="009E6E51">
        <w:t>ą</w:t>
      </w:r>
      <w:r w:rsidRPr="00041951">
        <w:t xml:space="preserve"> (SSID)</w:t>
      </w:r>
      <w:r w:rsidR="005F28FC">
        <w:t xml:space="preserve"> </w:t>
      </w:r>
      <w:r w:rsidRPr="00041951">
        <w:t xml:space="preserve"> dla </w:t>
      </w:r>
      <w:r w:rsidR="00B94535" w:rsidRPr="00041951">
        <w:t xml:space="preserve">pracowników i </w:t>
      </w:r>
      <w:r w:rsidRPr="00041951">
        <w:t xml:space="preserve">urządzeń </w:t>
      </w:r>
      <w:r w:rsidR="00B94535" w:rsidRPr="00041951">
        <w:t>z</w:t>
      </w:r>
      <w:r w:rsidRPr="00041951">
        <w:t xml:space="preserve"> </w:t>
      </w:r>
      <w:r w:rsidR="007C67F2" w:rsidRPr="00041951">
        <w:t xml:space="preserve">danej placówki </w:t>
      </w:r>
      <w:r w:rsidR="001822BE" w:rsidRPr="00041951">
        <w:t>edukacyjnej</w:t>
      </w:r>
      <w:r w:rsidR="005F28FC">
        <w:t xml:space="preserve"> </w:t>
      </w:r>
      <w:r w:rsidRPr="00041951">
        <w:t>– z zaimplementowanymi mechanizmami uwierzytelniania WPA2,</w:t>
      </w:r>
      <w:r w:rsidR="004F62BB" w:rsidRPr="00041951">
        <w:t xml:space="preserve"> dającą możliwość dostępu do dziennika elektronicznego, zasobów wewnętrznych</w:t>
      </w:r>
      <w:r w:rsidR="007C67F2" w:rsidRPr="00041951">
        <w:t xml:space="preserve"> </w:t>
      </w:r>
      <w:r w:rsidR="004F62BB" w:rsidRPr="00041951">
        <w:t>i Internetu</w:t>
      </w:r>
      <w:r w:rsidR="009E6E51">
        <w:t>.</w:t>
      </w:r>
      <w:r w:rsidR="009E6E51" w:rsidRPr="00041951" w:rsidDel="009E6E51">
        <w:t xml:space="preserve"> </w:t>
      </w:r>
      <w:r w:rsidR="00DC77D9" w:rsidRPr="00041951">
        <w:t xml:space="preserve">Funkcjonalność ta zostanie uzyskana poprzez wydzielenie dedykowanej bezprzewodowej sieci wirtualnej, której SSID zostanie skojarzone z odpowiednim </w:t>
      </w:r>
      <w:proofErr w:type="spellStart"/>
      <w:r w:rsidR="00DC77D9" w:rsidRPr="00041951">
        <w:t>VLAN-em</w:t>
      </w:r>
      <w:proofErr w:type="spellEnd"/>
      <w:r w:rsidR="001D306A" w:rsidRPr="00041951">
        <w:t>,</w:t>
      </w:r>
      <w:r w:rsidR="00DC77D9" w:rsidRPr="00041951">
        <w:t xml:space="preserve"> a ruch trasowany do Internetu na urządzeniu brzegowym. </w:t>
      </w:r>
    </w:p>
    <w:p w:rsidR="00E236BB" w:rsidRPr="00E236BB" w:rsidRDefault="00E236BB" w:rsidP="00E236BB">
      <w:pPr>
        <w:pStyle w:val="Nagwek3"/>
      </w:pPr>
      <w:r w:rsidRPr="00E236BB">
        <w:t>Wykonawca zobowiązany będzie w ramach odbioru do przeprowadzenia instruktażu stanowiskowego z dostarczonego, skonfigurowanego i uruchomionego rozwiązania</w:t>
      </w:r>
      <w:r>
        <w:t>.</w:t>
      </w:r>
    </w:p>
    <w:p w:rsidR="007E0FB2" w:rsidRPr="00041951" w:rsidRDefault="007E0FB2" w:rsidP="001D306A">
      <w:pPr>
        <w:ind w:firstLine="576"/>
      </w:pPr>
    </w:p>
    <w:p w:rsidR="00525425" w:rsidRPr="00041951" w:rsidRDefault="007A4C63" w:rsidP="00525425">
      <w:pPr>
        <w:pStyle w:val="Nagwek2"/>
        <w:rPr>
          <w:b/>
        </w:rPr>
      </w:pPr>
      <w:bookmarkStart w:id="3" w:name="_Toc504458321"/>
      <w:r w:rsidRPr="00041951">
        <w:rPr>
          <w:b/>
        </w:rPr>
        <w:t xml:space="preserve">Wymagane elementy </w:t>
      </w:r>
      <w:r w:rsidR="00FD04C8" w:rsidRPr="00041951">
        <w:rPr>
          <w:b/>
        </w:rPr>
        <w:t xml:space="preserve">i parametry </w:t>
      </w:r>
      <w:r w:rsidRPr="00041951">
        <w:rPr>
          <w:b/>
        </w:rPr>
        <w:t>do wdrożenia systemu</w:t>
      </w:r>
      <w:bookmarkEnd w:id="3"/>
    </w:p>
    <w:p w:rsidR="00525425" w:rsidRPr="00041951" w:rsidRDefault="00525425" w:rsidP="00525425">
      <w:pPr>
        <w:pStyle w:val="Nagwek3"/>
      </w:pPr>
      <w:r w:rsidRPr="00041951">
        <w:t xml:space="preserve">W ramach wykonania prac instalacyjnych i montażowych należy zaadaptować </w:t>
      </w:r>
      <w:r w:rsidR="00581683" w:rsidRPr="00041951">
        <w:t>Rozwiązanie</w:t>
      </w:r>
      <w:r w:rsidRPr="00041951">
        <w:t xml:space="preserve"> z istniejącą </w:t>
      </w:r>
      <w:r w:rsidR="00581683" w:rsidRPr="00041951">
        <w:t>I</w:t>
      </w:r>
      <w:r w:rsidRPr="00041951">
        <w:t xml:space="preserve">nfrastrukturą </w:t>
      </w:r>
      <w:r w:rsidR="00581683" w:rsidRPr="00041951">
        <w:t xml:space="preserve">Zamawiającego </w:t>
      </w:r>
      <w:r w:rsidRPr="00041951">
        <w:t>oraz:</w:t>
      </w:r>
    </w:p>
    <w:p w:rsidR="00525425" w:rsidRPr="00041951" w:rsidRDefault="00525425" w:rsidP="00525425">
      <w:pPr>
        <w:pStyle w:val="Nagwek4"/>
      </w:pPr>
      <w:r w:rsidRPr="00041951">
        <w:t xml:space="preserve">zaplanować rozmieszczenie i liczbę elementów dostarczonej infrastruktury sieciowej; </w:t>
      </w:r>
    </w:p>
    <w:p w:rsidR="00525425" w:rsidRPr="00041951" w:rsidRDefault="00525425" w:rsidP="00525425">
      <w:pPr>
        <w:pStyle w:val="Nagwek4"/>
      </w:pPr>
      <w:r w:rsidRPr="00041951">
        <w:t xml:space="preserve">dostarczyć i zamontować szafki </w:t>
      </w:r>
      <w:proofErr w:type="spellStart"/>
      <w:r w:rsidRPr="00041951">
        <w:t>rack</w:t>
      </w:r>
      <w:proofErr w:type="spellEnd"/>
      <w:r w:rsidRPr="00041951">
        <w:t xml:space="preserve"> do ściany;</w:t>
      </w:r>
    </w:p>
    <w:p w:rsidR="00525425" w:rsidRPr="00041951" w:rsidRDefault="00525425" w:rsidP="00525425">
      <w:pPr>
        <w:pStyle w:val="Nagwek4"/>
      </w:pPr>
      <w:r w:rsidRPr="00041951">
        <w:t>dostarczyć i zamontować odpowiednią ilość koryt kablowych w celu umieszczenia w nich przewodów pomiędzy punktem dystrybucyjnym a punktami dostępowymi;</w:t>
      </w:r>
    </w:p>
    <w:p w:rsidR="00525425" w:rsidRPr="00041951" w:rsidRDefault="00525425" w:rsidP="00525425">
      <w:pPr>
        <w:pStyle w:val="Nagwek4"/>
      </w:pPr>
      <w:r w:rsidRPr="00041951">
        <w:t>dostarczyć i poprowadzić okablowanie do zasilania punktów dystrybucyjnych;</w:t>
      </w:r>
    </w:p>
    <w:p w:rsidR="00525425" w:rsidRPr="00041951" w:rsidRDefault="00525425" w:rsidP="00525425">
      <w:pPr>
        <w:pStyle w:val="Nagwek4"/>
      </w:pPr>
      <w:r w:rsidRPr="00041951">
        <w:t>dostarczyć i poprowadzić okablowanie strukturalne.</w:t>
      </w:r>
    </w:p>
    <w:p w:rsidR="00525425" w:rsidRPr="00041951" w:rsidRDefault="00525425" w:rsidP="00525425">
      <w:pPr>
        <w:pStyle w:val="Nagwek4"/>
      </w:pPr>
      <w:r w:rsidRPr="00041951">
        <w:t xml:space="preserve">dostarczyć i zamontować gniazda sieci LAN bezpośrednio obok miejsca montażu punktu dostępowego. Zamawiający wymaga, aby gniazda sieci LAN i </w:t>
      </w:r>
      <w:proofErr w:type="spellStart"/>
      <w:r w:rsidRPr="00041951">
        <w:t>patch</w:t>
      </w:r>
      <w:proofErr w:type="spellEnd"/>
      <w:r w:rsidRPr="00041951">
        <w:t xml:space="preserve"> panele pochodziły od jednego producenta.</w:t>
      </w:r>
    </w:p>
    <w:p w:rsidR="00525425" w:rsidRPr="00041951" w:rsidRDefault="00525425" w:rsidP="00525425">
      <w:pPr>
        <w:pStyle w:val="Nagwek4"/>
      </w:pPr>
      <w:r w:rsidRPr="00041951">
        <w:t>dostarczyć i zamontować punkty dostępowe,</w:t>
      </w:r>
      <w:r w:rsidR="003341A7" w:rsidRPr="00041951">
        <w:t xml:space="preserve"> dostarczyć licencje na 5 lat, jeśli są wymagane,</w:t>
      </w:r>
    </w:p>
    <w:p w:rsidR="00525425" w:rsidRPr="00041951" w:rsidRDefault="00525425" w:rsidP="00525425">
      <w:pPr>
        <w:pStyle w:val="Nagwek4"/>
      </w:pPr>
      <w:r w:rsidRPr="00041951">
        <w:t xml:space="preserve">dostarczyć i zamontować okablowanie światłowodowe </w:t>
      </w:r>
      <w:r w:rsidR="009F71A3" w:rsidRPr="00041951">
        <w:t>co najmniej 8</w:t>
      </w:r>
      <w:r w:rsidR="00FF0D38" w:rsidRPr="00041951">
        <w:t>J</w:t>
      </w:r>
      <w:r w:rsidRPr="00041951">
        <w:t xml:space="preserve"> łączące poszczególne przełączniki w punktach dystr</w:t>
      </w:r>
      <w:r w:rsidR="000F6784" w:rsidRPr="00041951">
        <w:t>y</w:t>
      </w:r>
      <w:r w:rsidRPr="00041951">
        <w:t>bucyjnych</w:t>
      </w:r>
      <w:r w:rsidR="00EB6E0D" w:rsidRPr="00041951">
        <w:t xml:space="preserve"> oraz wkładki SFP</w:t>
      </w:r>
      <w:r w:rsidRPr="00041951">
        <w:t>;</w:t>
      </w:r>
    </w:p>
    <w:p w:rsidR="00525425" w:rsidRPr="00041951" w:rsidRDefault="00525425" w:rsidP="00525425">
      <w:pPr>
        <w:pStyle w:val="Nagwek4"/>
      </w:pPr>
      <w:r w:rsidRPr="00041951">
        <w:t>zainstalować i skonfigurować osprzęt w punktach dystrybucyjnych;</w:t>
      </w:r>
    </w:p>
    <w:p w:rsidR="00525425" w:rsidRPr="00041951" w:rsidRDefault="00525425" w:rsidP="00525425">
      <w:pPr>
        <w:pStyle w:val="Nagwek4"/>
      </w:pPr>
      <w:r w:rsidRPr="00041951">
        <w:t>zainstalować i skonfigurować punkty dostępowe;</w:t>
      </w:r>
    </w:p>
    <w:p w:rsidR="00525425" w:rsidRPr="00041951" w:rsidRDefault="00525425" w:rsidP="00525425">
      <w:pPr>
        <w:pStyle w:val="Nagwek4"/>
      </w:pPr>
      <w:r w:rsidRPr="00041951">
        <w:t>zainstalować i skonfigurować kontroler do zarządzania zdalneg</w:t>
      </w:r>
      <w:r w:rsidR="003341A7" w:rsidRPr="00041951">
        <w:t>o siecią, jeżeli jest wymagany, dostarczyć licencje na 5 lat, jeśli są wymagane,</w:t>
      </w:r>
    </w:p>
    <w:p w:rsidR="00525425" w:rsidRPr="00041951" w:rsidRDefault="00525425" w:rsidP="00525425">
      <w:pPr>
        <w:pStyle w:val="Nagwek4"/>
      </w:pPr>
      <w:r w:rsidRPr="00041951">
        <w:t xml:space="preserve">przenieść funkcjonujące urządzenia aktywne, które nie są niezainstalowane w innych szafach </w:t>
      </w:r>
      <w:proofErr w:type="spellStart"/>
      <w:r w:rsidRPr="00041951">
        <w:t>rack</w:t>
      </w:r>
      <w:proofErr w:type="spellEnd"/>
      <w:r w:rsidRPr="00041951">
        <w:t xml:space="preserve">: modemy/routery dostępowe, bramki </w:t>
      </w:r>
      <w:proofErr w:type="spellStart"/>
      <w:r w:rsidRPr="00041951">
        <w:t>VoIP</w:t>
      </w:r>
      <w:proofErr w:type="spellEnd"/>
      <w:r w:rsidRPr="00041951">
        <w:t xml:space="preserve">, media konwertery. W razie potrzeby przedłużyć połączenia do tych urządzeń, w uzgodnieniu z Zamawiającym. Urządzenia niewymiarowe (inne niż 19’’ należy umiejscowić na metalowych półkach 19’’ wewnątrz szafek </w:t>
      </w:r>
      <w:proofErr w:type="spellStart"/>
      <w:r w:rsidRPr="00041951">
        <w:t>rack</w:t>
      </w:r>
      <w:proofErr w:type="spellEnd"/>
      <w:r w:rsidRPr="00041951">
        <w:t>.</w:t>
      </w:r>
    </w:p>
    <w:p w:rsidR="00525425" w:rsidRPr="00041951" w:rsidRDefault="00525425" w:rsidP="00525425">
      <w:pPr>
        <w:pStyle w:val="Nagwek4"/>
      </w:pPr>
      <w:r w:rsidRPr="00041951">
        <w:t xml:space="preserve">istniejące uszkodzone lub zbędne okablowanie strukturalne usunąć na widocznych odcinkach i zabezpieczyć; </w:t>
      </w:r>
    </w:p>
    <w:p w:rsidR="00525425" w:rsidRPr="00041951" w:rsidRDefault="00525425" w:rsidP="00525425">
      <w:pPr>
        <w:pStyle w:val="Nagwek4"/>
      </w:pPr>
      <w:r w:rsidRPr="00041951">
        <w:t>wykonać prace wykończeniowe;</w:t>
      </w:r>
    </w:p>
    <w:p w:rsidR="00525425" w:rsidRPr="00041951" w:rsidRDefault="00525425" w:rsidP="00525425">
      <w:pPr>
        <w:pStyle w:val="Nagwek4"/>
      </w:pPr>
      <w:r w:rsidRPr="00041951">
        <w:t>wykonać pomiary tras kablowych i sporządzić dokumentację po</w:t>
      </w:r>
      <w:r w:rsidR="00A63558" w:rsidRPr="00041951">
        <w:t>wdrożeniową</w:t>
      </w:r>
      <w:r w:rsidRPr="00041951">
        <w:t>.</w:t>
      </w:r>
    </w:p>
    <w:p w:rsidR="00525425" w:rsidRPr="00041951" w:rsidRDefault="00525425" w:rsidP="00525425">
      <w:pPr>
        <w:pStyle w:val="Nagwek3"/>
      </w:pPr>
      <w:r w:rsidRPr="00041951">
        <w:t>Cały dostarczany sprzęt musi być fabrycznie nowy, musi pochodzić z autoryzowanego kanału sprzedaży, być nieużywany, nieleasingowany, niemodyfikowany, nieregenerowany i musi powstać w cyklu produkcyjnym z użyciem wyłącznie nowych komponentów.</w:t>
      </w:r>
    </w:p>
    <w:p w:rsidR="00525425" w:rsidRPr="00041951" w:rsidRDefault="00525425" w:rsidP="00525425">
      <w:pPr>
        <w:pStyle w:val="Nagwek3"/>
      </w:pPr>
      <w:r w:rsidRPr="00041951">
        <w:t>W momencie oferowania wszystkie elementy sprzętu muszą znajdować się w aktualnej ofercie producenta i muszą być przez niego wspierane techniczne.</w:t>
      </w:r>
    </w:p>
    <w:p w:rsidR="0013308A" w:rsidRPr="0013308A" w:rsidRDefault="00525425" w:rsidP="0013308A">
      <w:pPr>
        <w:pStyle w:val="Nagwek3"/>
      </w:pPr>
      <w:r w:rsidRPr="00041951">
        <w:lastRenderedPageBreak/>
        <w:t>Sprzęt musi być oznakowany przez producenta w taki sposób, aby możliwa była identyfikacja zarówno produktu jak i producenta.</w:t>
      </w:r>
    </w:p>
    <w:p w:rsidR="00C749DB" w:rsidRPr="00041951" w:rsidRDefault="001D306A" w:rsidP="00525425">
      <w:pPr>
        <w:pStyle w:val="Nagwek3"/>
      </w:pPr>
      <w:r w:rsidRPr="00041951">
        <w:t xml:space="preserve">Za szczegółowe i ostateczne zaplanowanie, rozmieszczenie oraz ilość punktów dostępowych w poszczególnych pomieszczeniach odpowiada </w:t>
      </w:r>
      <w:r w:rsidR="00C9503F">
        <w:t>Wykonawc</w:t>
      </w:r>
      <w:r w:rsidRPr="00041951">
        <w:t xml:space="preserve">a. </w:t>
      </w:r>
      <w:r w:rsidR="008F2373" w:rsidRPr="00041951">
        <w:t xml:space="preserve">Celem zapewnienia właściwego pokrycia obiektów sygnałem WIFI niezbędne może się okazać zwiększenie </w:t>
      </w:r>
      <w:r w:rsidR="00573073" w:rsidRPr="00041951">
        <w:t>ilości punktów dostępowych, wraz z wszelkimi konsekwencjami (np. montaż dodatkowego okablowania).</w:t>
      </w:r>
      <w:r w:rsidR="00D42796">
        <w:t xml:space="preserve"> </w:t>
      </w:r>
      <w:r w:rsidR="00C749DB" w:rsidRPr="00041951">
        <w:t xml:space="preserve">Z uwagi na wielkość i wiek budynków placówek </w:t>
      </w:r>
      <w:r w:rsidR="001822BE" w:rsidRPr="00041951">
        <w:t>edukacyjnych</w:t>
      </w:r>
      <w:r w:rsidR="00C749DB" w:rsidRPr="00041951">
        <w:t xml:space="preserve">, rodzaj użytych materiałów budowlanych, </w:t>
      </w:r>
      <w:r w:rsidR="00C9503F">
        <w:t>Wykonawc</w:t>
      </w:r>
      <w:r w:rsidR="00C749DB" w:rsidRPr="00041951">
        <w:t>a wykona planowanie radiowe (</w:t>
      </w:r>
      <w:proofErr w:type="spellStart"/>
      <w:r w:rsidR="00C749DB" w:rsidRPr="00041951">
        <w:rPr>
          <w:i/>
        </w:rPr>
        <w:t>site</w:t>
      </w:r>
      <w:proofErr w:type="spellEnd"/>
      <w:r w:rsidR="00C749DB" w:rsidRPr="00041951">
        <w:rPr>
          <w:i/>
        </w:rPr>
        <w:t xml:space="preserve"> </w:t>
      </w:r>
      <w:proofErr w:type="spellStart"/>
      <w:r w:rsidR="00C749DB" w:rsidRPr="00041951">
        <w:rPr>
          <w:i/>
        </w:rPr>
        <w:t>survey</w:t>
      </w:r>
      <w:proofErr w:type="spellEnd"/>
      <w:r w:rsidR="00C749DB" w:rsidRPr="00041951">
        <w:t xml:space="preserve">) z użyciem docelowych urządzeń, zgodnych ze złożoną Ofertą, tj. przeprowadzi niezbędne testy i pomiary w miejscu planowanych instalacji. Ma to na celu sprawdzenie działania systemu w warunkach rzeczywistych. Planowanie radiowe ma dać </w:t>
      </w:r>
      <w:r w:rsidR="00C9503F">
        <w:t>Wykonawc</w:t>
      </w:r>
      <w:r w:rsidR="00C749DB" w:rsidRPr="00041951">
        <w:t>y informacje na temat pokrycia falami radiowymi na danym obszarze, w celu uzyskania właściwej przepustowości sieci oraz docelowej, optymalnej ilości urządzeń, które należy dostarczyć, wykrycia potencjalnych źródeł zakłóceń oraz właściwego doboru kanałów radiowych w celu zminimalizowania wpływu nakładania się częstotliwości.</w:t>
      </w:r>
    </w:p>
    <w:p w:rsidR="00D42796" w:rsidRPr="00041951" w:rsidRDefault="00D42796" w:rsidP="00D42796">
      <w:pPr>
        <w:pStyle w:val="Nagwek3"/>
      </w:pPr>
      <w:r w:rsidRPr="00041951">
        <w:t xml:space="preserve">Dostęp do sieci </w:t>
      </w:r>
      <w:r>
        <w:t xml:space="preserve">bezprzewodowej </w:t>
      </w:r>
      <w:r w:rsidRPr="00041951">
        <w:t xml:space="preserve">ma być możliwy w pomieszczeniach, w którym prowadzone są zajęcia dydaktyczne lub wychowawcze (w tym w salach gimnastycznych) oraz w pozostałych miejscach placówek edukacyjnych, gdzie przetwarza się dane z dzienników prowadzonych w szkołach tj. gabinetach dyrektorów, wicedyrektorów, pokojach nauczycielskich, sekretariatach i aulach. </w:t>
      </w:r>
    </w:p>
    <w:p w:rsidR="001D306A" w:rsidRPr="00041951" w:rsidRDefault="001D306A" w:rsidP="00525425">
      <w:pPr>
        <w:pStyle w:val="Nagwek3"/>
      </w:pPr>
      <w:r w:rsidRPr="00041951">
        <w:t xml:space="preserve">Dostarczone rozwiązanie musi zapewnić pokrycie sygnału sieci bezprzewodowej </w:t>
      </w:r>
      <w:r w:rsidR="003F545F">
        <w:t xml:space="preserve">oraz bezproblemowe otwieranie stron internetowych </w:t>
      </w:r>
      <w:r w:rsidRPr="00041951">
        <w:t xml:space="preserve">w każdym </w:t>
      </w:r>
      <w:r w:rsidR="0001751D" w:rsidRPr="00041951">
        <w:t xml:space="preserve">pomieszczeniu </w:t>
      </w:r>
      <w:r w:rsidR="00972872" w:rsidRPr="00041951">
        <w:t xml:space="preserve">zaznaczonym </w:t>
      </w:r>
      <w:r w:rsidR="0001751D" w:rsidRPr="00041951">
        <w:t>na planie Placówek edukacyjnyc</w:t>
      </w:r>
      <w:r w:rsidR="00830804" w:rsidRPr="00041951">
        <w:t xml:space="preserve">h kolorem </w:t>
      </w:r>
      <w:r w:rsidR="002B4EDC">
        <w:t>różowym</w:t>
      </w:r>
      <w:bookmarkStart w:id="4" w:name="_GoBack"/>
      <w:bookmarkEnd w:id="4"/>
      <w:r w:rsidR="00830804" w:rsidRPr="00041951">
        <w:t>. Plany P</w:t>
      </w:r>
      <w:r w:rsidR="0001751D" w:rsidRPr="00041951">
        <w:t>lacówek edukacyjny</w:t>
      </w:r>
      <w:r w:rsidR="002D6783" w:rsidRPr="00041951">
        <w:t xml:space="preserve">ch stanowią Załącznik </w:t>
      </w:r>
      <w:r w:rsidR="003F545F">
        <w:t>nr 3 do Umowy</w:t>
      </w:r>
      <w:r w:rsidRPr="00041951">
        <w:t>.</w:t>
      </w:r>
      <w:r w:rsidR="003F545F">
        <w:t xml:space="preserve"> </w:t>
      </w:r>
      <w:r w:rsidR="002F2F1E">
        <w:t xml:space="preserve">Tabelę lokalizacji </w:t>
      </w:r>
      <w:r w:rsidR="003F545F">
        <w:t>Placówek edukacyjnych zamieszczono w pkt. 17 niniejszego OPZ.</w:t>
      </w:r>
    </w:p>
    <w:p w:rsidR="00C749DB" w:rsidRPr="00041951" w:rsidRDefault="00C749DB" w:rsidP="00525425">
      <w:pPr>
        <w:pStyle w:val="Nagwek3"/>
      </w:pPr>
      <w:r w:rsidRPr="00041951">
        <w:t xml:space="preserve">W przypadku braku połączenia z Internetem dostarczone rozwiązanie musi dawać możliwość korzystania z urządzeń podłączonych w sieci wewnętrznej i nie może być </w:t>
      </w:r>
      <w:r w:rsidR="001D306A" w:rsidRPr="00041951">
        <w:t xml:space="preserve">w żaden sposób </w:t>
      </w:r>
      <w:r w:rsidRPr="00041951">
        <w:t xml:space="preserve">uzależnione od działania łączy internetowych znajdujących się w danej placówce </w:t>
      </w:r>
      <w:r w:rsidR="001822BE" w:rsidRPr="00041951">
        <w:t>edukacyjn</w:t>
      </w:r>
      <w:r w:rsidRPr="00041951">
        <w:t>ej.</w:t>
      </w:r>
    </w:p>
    <w:p w:rsidR="00943A1E" w:rsidRPr="00041951" w:rsidRDefault="00943A1E" w:rsidP="00943A1E">
      <w:pPr>
        <w:pStyle w:val="Nagwek2"/>
        <w:numPr>
          <w:ilvl w:val="0"/>
          <w:numId w:val="0"/>
        </w:numPr>
        <w:ind w:left="360"/>
        <w:rPr>
          <w:b/>
        </w:rPr>
      </w:pPr>
    </w:p>
    <w:p w:rsidR="001B6299" w:rsidRPr="00041951" w:rsidRDefault="00525425" w:rsidP="001D306A">
      <w:pPr>
        <w:pStyle w:val="Nagwek2"/>
        <w:rPr>
          <w:b/>
        </w:rPr>
      </w:pPr>
      <w:bookmarkStart w:id="5" w:name="_Ref482952075"/>
      <w:bookmarkStart w:id="6" w:name="_Toc504458322"/>
      <w:r w:rsidRPr="00041951">
        <w:rPr>
          <w:b/>
        </w:rPr>
        <w:t>Dostawa</w:t>
      </w:r>
      <w:r w:rsidR="001B6299" w:rsidRPr="00041951">
        <w:rPr>
          <w:b/>
        </w:rPr>
        <w:t xml:space="preserve"> punktów dostępowych</w:t>
      </w:r>
      <w:bookmarkEnd w:id="5"/>
      <w:bookmarkEnd w:id="6"/>
    </w:p>
    <w:p w:rsidR="001B6299" w:rsidRPr="00041951" w:rsidRDefault="001B6299" w:rsidP="001B6299">
      <w:r w:rsidRPr="00041951">
        <w:t>Punkt dostępowy musi charakteryzować się co najmniej następującymi cechami, funkcjami i parametrami:</w:t>
      </w:r>
    </w:p>
    <w:p w:rsidR="00E414BF" w:rsidRDefault="00E414BF" w:rsidP="001B6299"/>
    <w:tbl>
      <w:tblPr>
        <w:tblStyle w:val="Tabela-Siatka"/>
        <w:tblW w:w="0" w:type="auto"/>
        <w:tblInd w:w="108" w:type="dxa"/>
        <w:tblLayout w:type="fixed"/>
        <w:tblLook w:val="04A0"/>
      </w:tblPr>
      <w:tblGrid>
        <w:gridCol w:w="567"/>
        <w:gridCol w:w="8505"/>
      </w:tblGrid>
      <w:tr w:rsidR="00622D74" w:rsidRPr="00041951" w:rsidTr="00622D74">
        <w:trPr>
          <w:trHeight w:val="174"/>
        </w:trPr>
        <w:tc>
          <w:tcPr>
            <w:tcW w:w="9072" w:type="dxa"/>
            <w:gridSpan w:val="2"/>
          </w:tcPr>
          <w:p w:rsidR="00622D74" w:rsidRPr="00041951" w:rsidRDefault="00622D74" w:rsidP="00DB7190">
            <w:pPr>
              <w:rPr>
                <w:b/>
              </w:rPr>
            </w:pPr>
            <w:r w:rsidRPr="00041951">
              <w:rPr>
                <w:b/>
              </w:rPr>
              <w:t>Minimalne parametry techniczne i wymagania:</w:t>
            </w:r>
          </w:p>
        </w:tc>
      </w:tr>
      <w:tr w:rsidR="00622D74" w:rsidRPr="00041951" w:rsidTr="00622D74">
        <w:trPr>
          <w:trHeight w:val="312"/>
        </w:trPr>
        <w:tc>
          <w:tcPr>
            <w:tcW w:w="567" w:type="dxa"/>
          </w:tcPr>
          <w:p w:rsidR="00622D74" w:rsidRPr="00041951" w:rsidRDefault="00622D74" w:rsidP="00DB7190">
            <w:pPr>
              <w:rPr>
                <w:b/>
              </w:rPr>
            </w:pPr>
            <w:r w:rsidRPr="00041951">
              <w:rPr>
                <w:b/>
              </w:rPr>
              <w:t>Lp.</w:t>
            </w:r>
          </w:p>
        </w:tc>
        <w:tc>
          <w:tcPr>
            <w:tcW w:w="8505" w:type="dxa"/>
          </w:tcPr>
          <w:p w:rsidR="00622D74" w:rsidRPr="00041951" w:rsidRDefault="00622D74" w:rsidP="00DB7190">
            <w:pPr>
              <w:rPr>
                <w:b/>
              </w:rPr>
            </w:pPr>
            <w:r w:rsidRPr="00041951">
              <w:rPr>
                <w:b/>
              </w:rPr>
              <w:t>Opis minimalnych wymagań stawianych przez Zamawiającego:</w:t>
            </w:r>
          </w:p>
        </w:tc>
      </w:tr>
      <w:tr w:rsidR="00622D74" w:rsidRPr="00041951" w:rsidTr="00622D74">
        <w:tc>
          <w:tcPr>
            <w:tcW w:w="567" w:type="dxa"/>
          </w:tcPr>
          <w:p w:rsidR="00622D74" w:rsidRPr="00041951" w:rsidRDefault="00622D74" w:rsidP="00DB7190">
            <w:r w:rsidRPr="00041951">
              <w:rPr>
                <w:lang w:eastAsia="pl-PL"/>
              </w:rPr>
              <w:t>1.</w:t>
            </w:r>
          </w:p>
        </w:tc>
        <w:tc>
          <w:tcPr>
            <w:tcW w:w="8505" w:type="dxa"/>
          </w:tcPr>
          <w:p w:rsidR="00622D74" w:rsidRPr="00041951" w:rsidRDefault="00622D74" w:rsidP="00DB7190">
            <w:r>
              <w:t>O</w:t>
            </w:r>
            <w:r w:rsidRPr="00041951">
              <w:t>budowa umożliwiająca zawieszenie na ścianie lub suficie, w zestawie akcesoria do montażu</w:t>
            </w:r>
          </w:p>
        </w:tc>
      </w:tr>
      <w:tr w:rsidR="00622D74" w:rsidRPr="00041951" w:rsidTr="00622D74">
        <w:tc>
          <w:tcPr>
            <w:tcW w:w="567" w:type="dxa"/>
          </w:tcPr>
          <w:p w:rsidR="00622D74" w:rsidRPr="00041951" w:rsidRDefault="00622D74" w:rsidP="00DB7190">
            <w:r w:rsidRPr="00041951">
              <w:rPr>
                <w:lang w:eastAsia="pl-PL"/>
              </w:rPr>
              <w:t>2.</w:t>
            </w:r>
          </w:p>
        </w:tc>
        <w:tc>
          <w:tcPr>
            <w:tcW w:w="8505" w:type="dxa"/>
          </w:tcPr>
          <w:p w:rsidR="00622D74" w:rsidRPr="00041951" w:rsidRDefault="00622D74" w:rsidP="00DB7190">
            <w:r w:rsidRPr="00041951">
              <w:t xml:space="preserve">Funkcjonowanie w paśmie częstotliwości 2.4 </w:t>
            </w:r>
            <w:proofErr w:type="spellStart"/>
            <w:r w:rsidRPr="00041951">
              <w:t>GHz</w:t>
            </w:r>
            <w:proofErr w:type="spellEnd"/>
            <w:r w:rsidRPr="00041951">
              <w:t>: 802.11b, 802.11g, 802.11n</w:t>
            </w:r>
          </w:p>
        </w:tc>
      </w:tr>
      <w:tr w:rsidR="00622D74" w:rsidRPr="00041951" w:rsidTr="00622D74">
        <w:tc>
          <w:tcPr>
            <w:tcW w:w="567" w:type="dxa"/>
          </w:tcPr>
          <w:p w:rsidR="00622D74" w:rsidRPr="00041951" w:rsidRDefault="00622D74" w:rsidP="00DB7190">
            <w:r w:rsidRPr="00041951">
              <w:rPr>
                <w:lang w:eastAsia="pl-PL"/>
              </w:rPr>
              <w:t>3.</w:t>
            </w:r>
          </w:p>
        </w:tc>
        <w:tc>
          <w:tcPr>
            <w:tcW w:w="8505" w:type="dxa"/>
          </w:tcPr>
          <w:p w:rsidR="00622D74" w:rsidRPr="00041951" w:rsidRDefault="00622D74" w:rsidP="00DB7190">
            <w:r>
              <w:t>S</w:t>
            </w:r>
            <w:r w:rsidRPr="00041951">
              <w:t xml:space="preserve">kalowalność do </w:t>
            </w:r>
            <w:r>
              <w:t>3</w:t>
            </w:r>
            <w:r w:rsidRPr="00041951">
              <w:t>0 urządzeń przy zachowaniu jednego jednolitego systemu zarządzania</w:t>
            </w:r>
          </w:p>
        </w:tc>
      </w:tr>
      <w:tr w:rsidR="00622D74" w:rsidRPr="00041951" w:rsidTr="00622D74">
        <w:tc>
          <w:tcPr>
            <w:tcW w:w="567" w:type="dxa"/>
          </w:tcPr>
          <w:p w:rsidR="00622D74" w:rsidRPr="00041951" w:rsidRDefault="00622D74" w:rsidP="00DB7190">
            <w:r w:rsidRPr="00041951">
              <w:rPr>
                <w:lang w:eastAsia="pl-PL"/>
              </w:rPr>
              <w:t>4.</w:t>
            </w:r>
          </w:p>
        </w:tc>
        <w:tc>
          <w:tcPr>
            <w:tcW w:w="8505" w:type="dxa"/>
          </w:tcPr>
          <w:p w:rsidR="00622D74" w:rsidRPr="00041951" w:rsidRDefault="00622D74" w:rsidP="00DB7190">
            <w:r>
              <w:t>M</w:t>
            </w:r>
            <w:r w:rsidRPr="00041951">
              <w:t>ożliwość śledzenia w czasie rzeczywistym statusów urządzeń</w:t>
            </w:r>
          </w:p>
        </w:tc>
      </w:tr>
      <w:tr w:rsidR="00622D74" w:rsidRPr="00041951" w:rsidTr="00622D74">
        <w:tc>
          <w:tcPr>
            <w:tcW w:w="567" w:type="dxa"/>
          </w:tcPr>
          <w:p w:rsidR="00622D74" w:rsidRPr="00041951" w:rsidRDefault="00622D74" w:rsidP="00DB7190">
            <w:r w:rsidRPr="00041951">
              <w:rPr>
                <w:lang w:eastAsia="pl-PL"/>
              </w:rPr>
              <w:t>5.</w:t>
            </w:r>
          </w:p>
        </w:tc>
        <w:tc>
          <w:tcPr>
            <w:tcW w:w="8505" w:type="dxa"/>
          </w:tcPr>
          <w:p w:rsidR="00622D74" w:rsidRPr="00041951" w:rsidRDefault="00622D74" w:rsidP="00DB7190">
            <w:r>
              <w:t>A</w:t>
            </w:r>
            <w:r w:rsidRPr="00041951">
              <w:t>utomatyczne wykrywanie nowych urządzeń</w:t>
            </w:r>
          </w:p>
        </w:tc>
      </w:tr>
      <w:tr w:rsidR="00622D74" w:rsidRPr="00041951" w:rsidTr="00622D74">
        <w:tc>
          <w:tcPr>
            <w:tcW w:w="567" w:type="dxa"/>
          </w:tcPr>
          <w:p w:rsidR="00622D74" w:rsidRPr="00041951" w:rsidRDefault="00622D74" w:rsidP="00DB7190">
            <w:r w:rsidRPr="00041951">
              <w:rPr>
                <w:lang w:eastAsia="pl-PL"/>
              </w:rPr>
              <w:t>6.</w:t>
            </w:r>
          </w:p>
        </w:tc>
        <w:tc>
          <w:tcPr>
            <w:tcW w:w="8505" w:type="dxa"/>
          </w:tcPr>
          <w:p w:rsidR="00622D74" w:rsidRPr="00041951" w:rsidRDefault="00622D74" w:rsidP="00DB7190">
            <w:r w:rsidRPr="00041951">
              <w:t>Funkcja dołączenia mapy pomieszczeń i wyświetlanie zasięgu sygnału każdego obszaru</w:t>
            </w:r>
          </w:p>
        </w:tc>
      </w:tr>
      <w:tr w:rsidR="00622D74" w:rsidRPr="00041951" w:rsidTr="00622D74">
        <w:tc>
          <w:tcPr>
            <w:tcW w:w="567" w:type="dxa"/>
          </w:tcPr>
          <w:p w:rsidR="00622D74" w:rsidRPr="00041951" w:rsidRDefault="00622D74" w:rsidP="00DB7190">
            <w:r w:rsidRPr="00041951">
              <w:rPr>
                <w:lang w:eastAsia="pl-PL"/>
              </w:rPr>
              <w:t>7.</w:t>
            </w:r>
          </w:p>
        </w:tc>
        <w:tc>
          <w:tcPr>
            <w:tcW w:w="8505" w:type="dxa"/>
          </w:tcPr>
          <w:p w:rsidR="00622D74" w:rsidRPr="00041951" w:rsidRDefault="00622D74" w:rsidP="00DB7190">
            <w:r w:rsidRPr="00041951">
              <w:t>Antena wbudowana MIMO co najmniej 2x2</w:t>
            </w:r>
          </w:p>
        </w:tc>
      </w:tr>
      <w:tr w:rsidR="00622D74" w:rsidRPr="00041951" w:rsidTr="00622D74">
        <w:tc>
          <w:tcPr>
            <w:tcW w:w="567" w:type="dxa"/>
          </w:tcPr>
          <w:p w:rsidR="00622D74" w:rsidRPr="00041951" w:rsidRDefault="00622D74" w:rsidP="00DB7190">
            <w:r w:rsidRPr="00041951">
              <w:rPr>
                <w:lang w:eastAsia="pl-PL"/>
              </w:rPr>
              <w:t>8.</w:t>
            </w:r>
          </w:p>
        </w:tc>
        <w:tc>
          <w:tcPr>
            <w:tcW w:w="8505" w:type="dxa"/>
          </w:tcPr>
          <w:p w:rsidR="00622D74" w:rsidRPr="00041951" w:rsidRDefault="00622D74" w:rsidP="00DB7190">
            <w:r w:rsidRPr="00041951">
              <w:t xml:space="preserve">1 port 10/100/1000 </w:t>
            </w:r>
            <w:proofErr w:type="spellStart"/>
            <w:r w:rsidRPr="00041951">
              <w:t>Base-T</w:t>
            </w:r>
            <w:proofErr w:type="spellEnd"/>
            <w:r w:rsidRPr="00041951">
              <w:t xml:space="preserve"> RJ-45, zgodny ze standardem </w:t>
            </w:r>
            <w:proofErr w:type="spellStart"/>
            <w:r w:rsidRPr="00041951">
              <w:t>PoE</w:t>
            </w:r>
            <w:proofErr w:type="spellEnd"/>
          </w:p>
        </w:tc>
      </w:tr>
      <w:tr w:rsidR="00622D74" w:rsidRPr="00041951" w:rsidTr="00622D74">
        <w:tc>
          <w:tcPr>
            <w:tcW w:w="567" w:type="dxa"/>
          </w:tcPr>
          <w:p w:rsidR="00622D74" w:rsidRPr="00041951" w:rsidRDefault="00622D74" w:rsidP="00DB7190">
            <w:r w:rsidRPr="00041951">
              <w:rPr>
                <w:lang w:eastAsia="pl-PL"/>
              </w:rPr>
              <w:t>9.</w:t>
            </w:r>
          </w:p>
        </w:tc>
        <w:tc>
          <w:tcPr>
            <w:tcW w:w="8505" w:type="dxa"/>
          </w:tcPr>
          <w:p w:rsidR="00622D74" w:rsidRPr="00041951" w:rsidRDefault="00622D74" w:rsidP="00DB7190">
            <w:r w:rsidRPr="00041951">
              <w:t xml:space="preserve">Obsługa minimum </w:t>
            </w:r>
            <w:r>
              <w:t>25</w:t>
            </w:r>
            <w:r w:rsidRPr="00041951">
              <w:t xml:space="preserve"> użytkowników jednocześnie</w:t>
            </w:r>
          </w:p>
        </w:tc>
      </w:tr>
      <w:tr w:rsidR="00622D74" w:rsidRPr="00041951" w:rsidTr="00622D74">
        <w:tc>
          <w:tcPr>
            <w:tcW w:w="567" w:type="dxa"/>
          </w:tcPr>
          <w:p w:rsidR="00622D74" w:rsidRPr="00041951" w:rsidRDefault="00622D74" w:rsidP="00DB7190">
            <w:r w:rsidRPr="00041951">
              <w:rPr>
                <w:lang w:eastAsia="pl-PL"/>
              </w:rPr>
              <w:t>10.</w:t>
            </w:r>
          </w:p>
        </w:tc>
        <w:tc>
          <w:tcPr>
            <w:tcW w:w="8505" w:type="dxa"/>
          </w:tcPr>
          <w:p w:rsidR="00622D74" w:rsidRPr="00041951" w:rsidRDefault="00622D74" w:rsidP="00DB7190">
            <w:pPr>
              <w:ind w:left="33" w:hanging="33"/>
            </w:pPr>
            <w:r w:rsidRPr="00041951">
              <w:t xml:space="preserve">Obsługa </w:t>
            </w:r>
            <w:proofErr w:type="spellStart"/>
            <w:r w:rsidRPr="00041951">
              <w:t>Wireless</w:t>
            </w:r>
            <w:proofErr w:type="spellEnd"/>
            <w:r w:rsidRPr="00041951">
              <w:t xml:space="preserve"> Multimedia </w:t>
            </w:r>
            <w:proofErr w:type="spellStart"/>
            <w:r w:rsidRPr="00041951">
              <w:t>Extensions</w:t>
            </w:r>
            <w:proofErr w:type="spellEnd"/>
            <w:r w:rsidRPr="00041951">
              <w:t xml:space="preserve"> (</w:t>
            </w:r>
            <w:proofErr w:type="spellStart"/>
            <w:r w:rsidRPr="00041951">
              <w:t>voice</w:t>
            </w:r>
            <w:proofErr w:type="spellEnd"/>
            <w:r w:rsidRPr="00041951">
              <w:t xml:space="preserve">, video, </w:t>
            </w:r>
            <w:proofErr w:type="spellStart"/>
            <w:r w:rsidRPr="00041951">
              <w:t>best</w:t>
            </w:r>
            <w:proofErr w:type="spellEnd"/>
            <w:r w:rsidRPr="00041951">
              <w:t xml:space="preserve"> </w:t>
            </w:r>
            <w:proofErr w:type="spellStart"/>
            <w:r w:rsidRPr="00041951">
              <w:t>effort</w:t>
            </w:r>
            <w:proofErr w:type="spellEnd"/>
            <w:r w:rsidRPr="00041951">
              <w:t xml:space="preserve">), IEEE 802.11e </w:t>
            </w:r>
            <w:proofErr w:type="spellStart"/>
            <w:r w:rsidRPr="00041951">
              <w:t>Quality</w:t>
            </w:r>
            <w:proofErr w:type="spellEnd"/>
            <w:r w:rsidRPr="00041951">
              <w:t xml:space="preserve"> of Service (</w:t>
            </w:r>
            <w:proofErr w:type="spellStart"/>
            <w:r w:rsidRPr="00041951">
              <w:t>Voice</w:t>
            </w:r>
            <w:proofErr w:type="spellEnd"/>
            <w:r w:rsidRPr="00041951">
              <w:t xml:space="preserve"> </w:t>
            </w:r>
            <w:proofErr w:type="spellStart"/>
            <w:r w:rsidRPr="00041951">
              <w:t>over</w:t>
            </w:r>
            <w:proofErr w:type="spellEnd"/>
            <w:r w:rsidRPr="00041951">
              <w:t xml:space="preserve"> </w:t>
            </w:r>
            <w:proofErr w:type="spellStart"/>
            <w:r w:rsidRPr="00041951">
              <w:t>WiFi</w:t>
            </w:r>
            <w:proofErr w:type="spellEnd"/>
            <w:r w:rsidRPr="00041951">
              <w:t xml:space="preserve"> IP, </w:t>
            </w:r>
            <w:proofErr w:type="spellStart"/>
            <w:r w:rsidRPr="00041951">
              <w:t>Streaming</w:t>
            </w:r>
            <w:proofErr w:type="spellEnd"/>
            <w:r w:rsidRPr="00041951">
              <w:t xml:space="preserve"> Multimedia</w:t>
            </w:r>
            <w:r>
              <w:t>)</w:t>
            </w:r>
          </w:p>
        </w:tc>
      </w:tr>
      <w:tr w:rsidR="00622D74" w:rsidRPr="00041951" w:rsidTr="00622D74">
        <w:tc>
          <w:tcPr>
            <w:tcW w:w="567" w:type="dxa"/>
          </w:tcPr>
          <w:p w:rsidR="00622D74" w:rsidRPr="00041951" w:rsidRDefault="00622D74" w:rsidP="00DB7190">
            <w:r w:rsidRPr="00041951">
              <w:rPr>
                <w:lang w:eastAsia="pl-PL"/>
              </w:rPr>
              <w:t>11.</w:t>
            </w:r>
          </w:p>
        </w:tc>
        <w:tc>
          <w:tcPr>
            <w:tcW w:w="8505" w:type="dxa"/>
          </w:tcPr>
          <w:p w:rsidR="00622D74" w:rsidRPr="00041951" w:rsidRDefault="00622D74" w:rsidP="00DB7190">
            <w:r w:rsidRPr="001A05E3">
              <w:t>Mechanizmy bezpieczeństwa, obsług</w:t>
            </w:r>
            <w:r>
              <w:t>a szyfrowania co najmniej: WPA2-</w:t>
            </w:r>
            <w:r w:rsidRPr="001A05E3">
              <w:t>AES</w:t>
            </w:r>
          </w:p>
        </w:tc>
      </w:tr>
      <w:tr w:rsidR="00622D74" w:rsidRPr="00041951" w:rsidTr="00622D74">
        <w:tc>
          <w:tcPr>
            <w:tcW w:w="567" w:type="dxa"/>
          </w:tcPr>
          <w:p w:rsidR="00622D74" w:rsidRPr="00041951" w:rsidRDefault="00622D74" w:rsidP="00DB7190">
            <w:r w:rsidRPr="00041951">
              <w:rPr>
                <w:lang w:eastAsia="pl-PL"/>
              </w:rPr>
              <w:t>12.</w:t>
            </w:r>
          </w:p>
        </w:tc>
        <w:tc>
          <w:tcPr>
            <w:tcW w:w="8505" w:type="dxa"/>
          </w:tcPr>
          <w:p w:rsidR="00622D74" w:rsidRPr="00041951" w:rsidRDefault="00622D74" w:rsidP="00DB7190">
            <w:pPr>
              <w:ind w:left="34" w:firstLine="4"/>
            </w:pPr>
            <w:r w:rsidRPr="00041951">
              <w:t xml:space="preserve">Zasilanie IEEE 802.3af lub IEEE 802.3at </w:t>
            </w:r>
            <w:r>
              <w:t xml:space="preserve">lub </w:t>
            </w:r>
            <w:proofErr w:type="spellStart"/>
            <w:r>
              <w:t>Passive</w:t>
            </w:r>
            <w:proofErr w:type="spellEnd"/>
            <w:r>
              <w:t xml:space="preserve"> </w:t>
            </w:r>
            <w:proofErr w:type="spellStart"/>
            <w:r>
              <w:t>PoE</w:t>
            </w:r>
            <w:proofErr w:type="spellEnd"/>
            <w:r>
              <w:t xml:space="preserve"> </w:t>
            </w:r>
            <w:r w:rsidRPr="00041951">
              <w:t xml:space="preserve">- Power </w:t>
            </w:r>
            <w:proofErr w:type="spellStart"/>
            <w:r w:rsidRPr="00041951">
              <w:t>over</w:t>
            </w:r>
            <w:proofErr w:type="spellEnd"/>
            <w:r w:rsidRPr="00041951">
              <w:t xml:space="preserve"> Ethernet (co umożliwi wykorzystanie kabli sygnałowych do doprowadzenia zasilania do punktów </w:t>
            </w:r>
            <w:r w:rsidRPr="00041951">
              <w:lastRenderedPageBreak/>
              <w:t>dostępowych)</w:t>
            </w:r>
          </w:p>
        </w:tc>
      </w:tr>
      <w:tr w:rsidR="00622D74" w:rsidRPr="00041951" w:rsidTr="00622D74">
        <w:tc>
          <w:tcPr>
            <w:tcW w:w="567" w:type="dxa"/>
          </w:tcPr>
          <w:p w:rsidR="00622D74" w:rsidRPr="00041951" w:rsidRDefault="00622D74" w:rsidP="00DB7190">
            <w:r w:rsidRPr="00041951">
              <w:rPr>
                <w:lang w:eastAsia="pl-PL"/>
              </w:rPr>
              <w:lastRenderedPageBreak/>
              <w:t>13.</w:t>
            </w:r>
          </w:p>
        </w:tc>
        <w:tc>
          <w:tcPr>
            <w:tcW w:w="8505" w:type="dxa"/>
          </w:tcPr>
          <w:p w:rsidR="00622D74" w:rsidRPr="00041951" w:rsidRDefault="00622D74" w:rsidP="00DB7190">
            <w:r w:rsidRPr="00041951">
              <w:t>Obsługa standardu IEEE 802.1Q</w:t>
            </w:r>
          </w:p>
        </w:tc>
      </w:tr>
      <w:tr w:rsidR="00622D74" w:rsidRPr="00041951" w:rsidTr="00622D74">
        <w:tc>
          <w:tcPr>
            <w:tcW w:w="567" w:type="dxa"/>
          </w:tcPr>
          <w:p w:rsidR="00622D74" w:rsidRPr="00041951" w:rsidRDefault="00622D74" w:rsidP="00DB7190">
            <w:r w:rsidRPr="00041951">
              <w:rPr>
                <w:lang w:eastAsia="pl-PL"/>
              </w:rPr>
              <w:t>14.</w:t>
            </w:r>
          </w:p>
        </w:tc>
        <w:tc>
          <w:tcPr>
            <w:tcW w:w="8505" w:type="dxa"/>
          </w:tcPr>
          <w:p w:rsidR="00622D74" w:rsidRPr="00041951" w:rsidRDefault="00622D74" w:rsidP="00DB7190">
            <w:r w:rsidRPr="00041951">
              <w:t>BSSID min 3/radio</w:t>
            </w:r>
          </w:p>
        </w:tc>
      </w:tr>
      <w:tr w:rsidR="00622D74" w:rsidRPr="00041951" w:rsidTr="00622D74">
        <w:tc>
          <w:tcPr>
            <w:tcW w:w="567" w:type="dxa"/>
          </w:tcPr>
          <w:p w:rsidR="00622D74" w:rsidRPr="00041951" w:rsidRDefault="00622D74" w:rsidP="00DB7190">
            <w:r w:rsidRPr="00041951">
              <w:rPr>
                <w:lang w:eastAsia="pl-PL"/>
              </w:rPr>
              <w:t>15.</w:t>
            </w:r>
          </w:p>
        </w:tc>
        <w:tc>
          <w:tcPr>
            <w:tcW w:w="8505" w:type="dxa"/>
          </w:tcPr>
          <w:p w:rsidR="00622D74" w:rsidRPr="00041951" w:rsidRDefault="00622D74" w:rsidP="00DB7190">
            <w:r w:rsidRPr="00041951">
              <w:t xml:space="preserve">Obsługa </w:t>
            </w:r>
            <w:proofErr w:type="spellStart"/>
            <w:r w:rsidRPr="00041951">
              <w:t>rate</w:t>
            </w:r>
            <w:proofErr w:type="spellEnd"/>
            <w:r w:rsidRPr="00041951">
              <w:t xml:space="preserve"> </w:t>
            </w:r>
            <w:proofErr w:type="spellStart"/>
            <w:r w:rsidRPr="00041951">
              <w:t>limiting</w:t>
            </w:r>
            <w:proofErr w:type="spellEnd"/>
            <w:r w:rsidRPr="00041951">
              <w:t xml:space="preserve"> na użytkownika</w:t>
            </w:r>
          </w:p>
        </w:tc>
      </w:tr>
      <w:tr w:rsidR="00622D74" w:rsidRPr="00041951" w:rsidTr="00622D74">
        <w:tc>
          <w:tcPr>
            <w:tcW w:w="567" w:type="dxa"/>
          </w:tcPr>
          <w:p w:rsidR="00622D74" w:rsidRPr="00041951" w:rsidRDefault="00622D74" w:rsidP="00DB7190">
            <w:r w:rsidRPr="00041951">
              <w:rPr>
                <w:lang w:eastAsia="pl-PL"/>
              </w:rPr>
              <w:t>16.</w:t>
            </w:r>
          </w:p>
        </w:tc>
        <w:tc>
          <w:tcPr>
            <w:tcW w:w="8505" w:type="dxa"/>
          </w:tcPr>
          <w:p w:rsidR="00622D74" w:rsidRPr="00041951" w:rsidRDefault="00622D74" w:rsidP="00DB7190">
            <w:pPr>
              <w:ind w:firstLine="4"/>
            </w:pPr>
            <w:r w:rsidRPr="00041951">
              <w:t xml:space="preserve">System musi oferować </w:t>
            </w:r>
            <w:proofErr w:type="spellStart"/>
            <w:r w:rsidRPr="00041951">
              <w:t>roaming</w:t>
            </w:r>
            <w:proofErr w:type="spellEnd"/>
            <w:r w:rsidRPr="00041951">
              <w:t xml:space="preserve"> w sieci radiowej, umożliwiający dynamiczne przekazywanie przemieszczających się klientów bezprzewodowych kolejnym punktom dostępowym</w:t>
            </w:r>
          </w:p>
        </w:tc>
      </w:tr>
      <w:tr w:rsidR="00622D74" w:rsidRPr="00041951" w:rsidTr="00622D74">
        <w:tc>
          <w:tcPr>
            <w:tcW w:w="567" w:type="dxa"/>
          </w:tcPr>
          <w:p w:rsidR="00622D74" w:rsidRPr="00041951" w:rsidRDefault="00622D74" w:rsidP="00DB7190">
            <w:r w:rsidRPr="00041951">
              <w:rPr>
                <w:lang w:eastAsia="pl-PL"/>
              </w:rPr>
              <w:t>1</w:t>
            </w:r>
            <w:r>
              <w:rPr>
                <w:lang w:eastAsia="pl-PL"/>
              </w:rPr>
              <w:t>7</w:t>
            </w:r>
            <w:r w:rsidRPr="00041951">
              <w:rPr>
                <w:lang w:eastAsia="pl-PL"/>
              </w:rPr>
              <w:t>.</w:t>
            </w:r>
          </w:p>
        </w:tc>
        <w:tc>
          <w:tcPr>
            <w:tcW w:w="8505" w:type="dxa"/>
          </w:tcPr>
          <w:p w:rsidR="00622D74" w:rsidRPr="00041951" w:rsidRDefault="00622D74" w:rsidP="00DB7190">
            <w:r w:rsidRPr="00041951">
              <w:t xml:space="preserve">Certyfikaty: CE, </w:t>
            </w:r>
            <w:r>
              <w:t>ROHS</w:t>
            </w:r>
          </w:p>
        </w:tc>
      </w:tr>
      <w:tr w:rsidR="00622D74" w:rsidRPr="00041951" w:rsidTr="00622D74">
        <w:tc>
          <w:tcPr>
            <w:tcW w:w="567" w:type="dxa"/>
          </w:tcPr>
          <w:p w:rsidR="00622D74" w:rsidRPr="00041951" w:rsidRDefault="00622D74" w:rsidP="00DB7190">
            <w:r w:rsidRPr="00041951">
              <w:rPr>
                <w:lang w:eastAsia="pl-PL"/>
              </w:rPr>
              <w:t>1</w:t>
            </w:r>
            <w:r>
              <w:rPr>
                <w:lang w:eastAsia="pl-PL"/>
              </w:rPr>
              <w:t>8</w:t>
            </w:r>
            <w:r w:rsidRPr="00041951">
              <w:rPr>
                <w:lang w:eastAsia="pl-PL"/>
              </w:rPr>
              <w:t>.</w:t>
            </w:r>
          </w:p>
        </w:tc>
        <w:tc>
          <w:tcPr>
            <w:tcW w:w="8505" w:type="dxa"/>
          </w:tcPr>
          <w:p w:rsidR="00622D74" w:rsidRPr="00041951" w:rsidRDefault="00622D74" w:rsidP="00DB7190">
            <w:pPr>
              <w:ind w:firstLine="4"/>
            </w:pPr>
            <w:r w:rsidRPr="00041951">
              <w:t xml:space="preserve">Punkty dostępowe muszą być oparte o standard branżowy </w:t>
            </w:r>
            <w:proofErr w:type="spellStart"/>
            <w:r w:rsidRPr="00041951">
              <w:t>Wi-Fi</w:t>
            </w:r>
            <w:proofErr w:type="spellEnd"/>
            <w:r w:rsidRPr="00041951">
              <w:t xml:space="preserve"> CERTIFIED - http://www.wi-fi.org/product-finder-results</w:t>
            </w:r>
          </w:p>
        </w:tc>
      </w:tr>
      <w:tr w:rsidR="00622D74" w:rsidRPr="00041951" w:rsidTr="00622D74">
        <w:tc>
          <w:tcPr>
            <w:tcW w:w="567" w:type="dxa"/>
          </w:tcPr>
          <w:p w:rsidR="00622D74" w:rsidRPr="00041951" w:rsidRDefault="00622D74" w:rsidP="00DB7190">
            <w:r>
              <w:rPr>
                <w:lang w:eastAsia="pl-PL"/>
              </w:rPr>
              <w:t>19</w:t>
            </w:r>
            <w:r w:rsidRPr="00041951">
              <w:rPr>
                <w:lang w:eastAsia="pl-PL"/>
              </w:rPr>
              <w:t>.</w:t>
            </w:r>
          </w:p>
        </w:tc>
        <w:tc>
          <w:tcPr>
            <w:tcW w:w="8505" w:type="dxa"/>
          </w:tcPr>
          <w:p w:rsidR="00622D74" w:rsidRPr="00041951" w:rsidRDefault="00622D74" w:rsidP="00DB7190">
            <w:r w:rsidRPr="00041951">
              <w:t xml:space="preserve">Konfigurowalna moc nadajnika dla pasma 2,4 </w:t>
            </w:r>
            <w:proofErr w:type="spellStart"/>
            <w:r w:rsidRPr="00041951">
              <w:t>GHz</w:t>
            </w:r>
            <w:proofErr w:type="spellEnd"/>
          </w:p>
        </w:tc>
      </w:tr>
      <w:tr w:rsidR="00622D74" w:rsidRPr="00041951" w:rsidTr="00622D74">
        <w:tc>
          <w:tcPr>
            <w:tcW w:w="567" w:type="dxa"/>
          </w:tcPr>
          <w:p w:rsidR="00622D74" w:rsidRPr="00041951" w:rsidRDefault="00622D74" w:rsidP="00DB7190">
            <w:r>
              <w:rPr>
                <w:lang w:eastAsia="pl-PL"/>
              </w:rPr>
              <w:t>20</w:t>
            </w:r>
            <w:r w:rsidRPr="00041951">
              <w:rPr>
                <w:lang w:eastAsia="pl-PL"/>
              </w:rPr>
              <w:t>.</w:t>
            </w:r>
          </w:p>
        </w:tc>
        <w:tc>
          <w:tcPr>
            <w:tcW w:w="8505" w:type="dxa"/>
          </w:tcPr>
          <w:p w:rsidR="00622D74" w:rsidRPr="00041951" w:rsidRDefault="00622D74" w:rsidP="00DB7190">
            <w:pPr>
              <w:ind w:firstLine="4"/>
            </w:pPr>
            <w:r w:rsidRPr="00041951">
              <w:t>Zarządzanie i monitorowane poprzez przeglądarkę internetową, system dostępny w publicznej chmurze</w:t>
            </w:r>
            <w:r>
              <w:t>.</w:t>
            </w:r>
            <w:r w:rsidRPr="00041951">
              <w:t xml:space="preserve"> Urządzenie musi posiadać możliwość zarządzania spod dedykowanej aplikacji lub urządzenia (kontrolera)</w:t>
            </w:r>
          </w:p>
        </w:tc>
      </w:tr>
    </w:tbl>
    <w:p w:rsidR="005824E1" w:rsidRPr="00041951" w:rsidRDefault="005824E1" w:rsidP="001B6299"/>
    <w:p w:rsidR="001B6299" w:rsidRPr="00041951" w:rsidRDefault="001B6299" w:rsidP="001D306A">
      <w:pPr>
        <w:pStyle w:val="Nagwek2"/>
        <w:rPr>
          <w:b/>
        </w:rPr>
      </w:pPr>
      <w:bookmarkStart w:id="7" w:name="_Toc504458323"/>
      <w:r w:rsidRPr="00041951">
        <w:rPr>
          <w:b/>
        </w:rPr>
        <w:t>Dostawa przełączników sieciowych</w:t>
      </w:r>
      <w:bookmarkEnd w:id="7"/>
    </w:p>
    <w:p w:rsidR="001B6299" w:rsidRPr="00041951" w:rsidRDefault="001B6299" w:rsidP="001B6299"/>
    <w:p w:rsidR="001420CB" w:rsidRPr="00041951" w:rsidRDefault="00D21B5D" w:rsidP="001420CB">
      <w:pPr>
        <w:pStyle w:val="Nagwek3"/>
      </w:pPr>
      <w:r w:rsidRPr="00041951">
        <w:t>Przełączniki sieciowe</w:t>
      </w:r>
      <w:r w:rsidR="001420CB" w:rsidRPr="00041951">
        <w:t xml:space="preserve"> agregujące punkty dostępowe mają być zainstalowane w punktach dystrybucyjnych.</w:t>
      </w:r>
    </w:p>
    <w:p w:rsidR="001420CB" w:rsidRPr="00041951" w:rsidRDefault="001420CB" w:rsidP="001420CB">
      <w:pPr>
        <w:pStyle w:val="Nagwek3"/>
      </w:pPr>
      <w:r w:rsidRPr="00041951">
        <w:t xml:space="preserve">W przypadku gdy pojemność lub inne funkcjonalności dotychczas posiadanych przełączników sieciowych Zamawiającego dla poprawnej instalacji i funkcjonowania sieci łączności bezprzewodowej będą niewystarczające </w:t>
      </w:r>
      <w:r w:rsidR="00C9503F">
        <w:t>Wykonawc</w:t>
      </w:r>
      <w:r w:rsidRPr="00041951">
        <w:t>a dostosuje je we własnym zakresie, aby zapewniały obsługę punktów dostępowych sieci łączności bezprzewodowej oraz istniejącej sieci.</w:t>
      </w:r>
    </w:p>
    <w:p w:rsidR="0043018D" w:rsidRPr="00041951" w:rsidRDefault="0043018D" w:rsidP="0043018D">
      <w:pPr>
        <w:pStyle w:val="Nagwek3"/>
      </w:pPr>
      <w:r w:rsidRPr="00041951">
        <w:t xml:space="preserve">Punkty dostępowe muszą być zasilane poprzez </w:t>
      </w:r>
      <w:proofErr w:type="spellStart"/>
      <w:r w:rsidRPr="00041951">
        <w:t>PoE</w:t>
      </w:r>
      <w:proofErr w:type="spellEnd"/>
      <w:r w:rsidRPr="00041951">
        <w:t xml:space="preserve">. Parametry </w:t>
      </w:r>
      <w:r w:rsidR="00FF0D38" w:rsidRPr="00041951">
        <w:t xml:space="preserve">dostarczonych </w:t>
      </w:r>
      <w:r w:rsidRPr="00041951">
        <w:t>przełączników</w:t>
      </w:r>
      <w:r w:rsidR="00266EB0" w:rsidRPr="00041951">
        <w:t xml:space="preserve"> </w:t>
      </w:r>
      <w:r w:rsidR="00D21B5D" w:rsidRPr="00041951">
        <w:t xml:space="preserve">sieciowych </w:t>
      </w:r>
      <w:r w:rsidR="00266EB0" w:rsidRPr="00041951">
        <w:t>(zasilaczy)</w:t>
      </w:r>
      <w:r w:rsidRPr="00041951">
        <w:t xml:space="preserve"> </w:t>
      </w:r>
      <w:r w:rsidR="00FF0D38" w:rsidRPr="00041951">
        <w:t xml:space="preserve">lub </w:t>
      </w:r>
      <w:proofErr w:type="spellStart"/>
      <w:r w:rsidR="00FF0D38" w:rsidRPr="00041951">
        <w:t>patchpaneli</w:t>
      </w:r>
      <w:proofErr w:type="spellEnd"/>
      <w:r w:rsidR="00FF0D38" w:rsidRPr="00041951">
        <w:t xml:space="preserve"> </w:t>
      </w:r>
      <w:proofErr w:type="spellStart"/>
      <w:r w:rsidR="00FF0D38" w:rsidRPr="00041951">
        <w:t>PoE</w:t>
      </w:r>
      <w:proofErr w:type="spellEnd"/>
      <w:r w:rsidR="00FF0D38" w:rsidRPr="00041951">
        <w:t xml:space="preserve"> 1Gb/s </w:t>
      </w:r>
      <w:r w:rsidRPr="00041951">
        <w:t xml:space="preserve">muszą być dobrane w taki sposób, aby zapewnić właściwy budżetu mocy do zasilenia punktów dostępowych za pomocą technologii </w:t>
      </w:r>
      <w:proofErr w:type="spellStart"/>
      <w:r w:rsidRPr="00041951">
        <w:t>PoE</w:t>
      </w:r>
      <w:proofErr w:type="spellEnd"/>
      <w:r w:rsidRPr="00041951">
        <w:t xml:space="preserve"> (802.3af lub 802.3at)</w:t>
      </w:r>
    </w:p>
    <w:p w:rsidR="001B6299" w:rsidRPr="00041951" w:rsidRDefault="001B6299" w:rsidP="001D306A">
      <w:pPr>
        <w:pStyle w:val="Nagwek3"/>
      </w:pPr>
      <w:r w:rsidRPr="00041951">
        <w:t>Przełącznik sieciowy musi charakteryzować się następującymi cechami, funkcjami i parametrami:</w:t>
      </w:r>
    </w:p>
    <w:p w:rsidR="00765816" w:rsidRDefault="00765816" w:rsidP="001B6299"/>
    <w:tbl>
      <w:tblPr>
        <w:tblStyle w:val="Tabela-Siatka"/>
        <w:tblW w:w="0" w:type="auto"/>
        <w:tblInd w:w="108" w:type="dxa"/>
        <w:tblLayout w:type="fixed"/>
        <w:tblLook w:val="04A0"/>
      </w:tblPr>
      <w:tblGrid>
        <w:gridCol w:w="567"/>
        <w:gridCol w:w="8505"/>
      </w:tblGrid>
      <w:tr w:rsidR="00622D74" w:rsidRPr="00041951" w:rsidTr="00622D74">
        <w:trPr>
          <w:trHeight w:val="174"/>
        </w:trPr>
        <w:tc>
          <w:tcPr>
            <w:tcW w:w="9072" w:type="dxa"/>
            <w:gridSpan w:val="2"/>
          </w:tcPr>
          <w:p w:rsidR="00622D74" w:rsidRPr="00041951" w:rsidRDefault="00622D74" w:rsidP="00DB7190">
            <w:pPr>
              <w:rPr>
                <w:b/>
              </w:rPr>
            </w:pPr>
            <w:r w:rsidRPr="00041951">
              <w:rPr>
                <w:b/>
              </w:rPr>
              <w:t>Minimalne parametry techniczne i wymagania:</w:t>
            </w:r>
          </w:p>
        </w:tc>
      </w:tr>
      <w:tr w:rsidR="00622D74" w:rsidRPr="00041951" w:rsidTr="00622D74">
        <w:tc>
          <w:tcPr>
            <w:tcW w:w="567" w:type="dxa"/>
          </w:tcPr>
          <w:p w:rsidR="00622D74" w:rsidRPr="00041951" w:rsidRDefault="00622D74" w:rsidP="00DB7190">
            <w:pPr>
              <w:rPr>
                <w:b/>
              </w:rPr>
            </w:pPr>
            <w:r w:rsidRPr="00041951">
              <w:rPr>
                <w:b/>
              </w:rPr>
              <w:t>Lp.</w:t>
            </w:r>
          </w:p>
        </w:tc>
        <w:tc>
          <w:tcPr>
            <w:tcW w:w="8505" w:type="dxa"/>
          </w:tcPr>
          <w:p w:rsidR="00622D74" w:rsidRPr="00041951" w:rsidRDefault="00622D74" w:rsidP="00DB7190">
            <w:pPr>
              <w:rPr>
                <w:b/>
              </w:rPr>
            </w:pPr>
            <w:r w:rsidRPr="00041951">
              <w:rPr>
                <w:b/>
              </w:rPr>
              <w:t>Opis minimalnych wymagań stawianych przez Zamawiającego:</w:t>
            </w:r>
          </w:p>
        </w:tc>
      </w:tr>
      <w:tr w:rsidR="00622D74" w:rsidRPr="00041951" w:rsidTr="00622D74">
        <w:tc>
          <w:tcPr>
            <w:tcW w:w="567" w:type="dxa"/>
          </w:tcPr>
          <w:p w:rsidR="00622D74" w:rsidRPr="00041951" w:rsidRDefault="00622D74" w:rsidP="00DB7190">
            <w:r w:rsidRPr="00041951">
              <w:rPr>
                <w:lang w:eastAsia="pl-PL"/>
              </w:rPr>
              <w:t>1.</w:t>
            </w:r>
          </w:p>
        </w:tc>
        <w:tc>
          <w:tcPr>
            <w:tcW w:w="8505" w:type="dxa"/>
          </w:tcPr>
          <w:p w:rsidR="00622D74" w:rsidRPr="00FE5DCC" w:rsidRDefault="00622D74" w:rsidP="00DB7190">
            <w:pPr>
              <w:rPr>
                <w:lang w:eastAsia="pl-PL"/>
              </w:rPr>
            </w:pPr>
            <w:r w:rsidRPr="00FE5DCC">
              <w:rPr>
                <w:lang w:eastAsia="pl-PL"/>
              </w:rPr>
              <w:t>Architektura:</w:t>
            </w:r>
          </w:p>
          <w:p w:rsidR="00622D74" w:rsidRPr="00321730" w:rsidRDefault="00622D74" w:rsidP="00622D74">
            <w:pPr>
              <w:pStyle w:val="Akapitzlist"/>
              <w:keepNext/>
              <w:numPr>
                <w:ilvl w:val="0"/>
                <w:numId w:val="29"/>
              </w:numPr>
              <w:rPr>
                <w:lang w:eastAsia="pl-PL"/>
              </w:rPr>
            </w:pPr>
            <w:r w:rsidRPr="00321730">
              <w:rPr>
                <w:lang w:eastAsia="pl-PL"/>
              </w:rPr>
              <w:t>Min. 24 porty 10/100/1000BaseT</w:t>
            </w:r>
          </w:p>
          <w:p w:rsidR="00622D74" w:rsidRPr="00321730" w:rsidRDefault="00622D74" w:rsidP="00622D74">
            <w:pPr>
              <w:pStyle w:val="Akapitzlist"/>
              <w:keepNext/>
              <w:numPr>
                <w:ilvl w:val="0"/>
                <w:numId w:val="29"/>
              </w:numPr>
              <w:rPr>
                <w:lang w:eastAsia="pl-PL"/>
              </w:rPr>
            </w:pPr>
            <w:r w:rsidRPr="00321730">
              <w:rPr>
                <w:lang w:eastAsia="pl-PL"/>
              </w:rPr>
              <w:t>Automatyczne wykrywanie przeplotu na portach 10/100/1000 (</w:t>
            </w:r>
            <w:proofErr w:type="spellStart"/>
            <w:r w:rsidRPr="00321730">
              <w:rPr>
                <w:lang w:eastAsia="pl-PL"/>
              </w:rPr>
              <w:t>AutoMDIX</w:t>
            </w:r>
            <w:proofErr w:type="spellEnd"/>
            <w:r w:rsidRPr="00321730">
              <w:rPr>
                <w:lang w:eastAsia="pl-PL"/>
              </w:rPr>
              <w:t>)</w:t>
            </w:r>
          </w:p>
          <w:p w:rsidR="00622D74" w:rsidRPr="00321730" w:rsidRDefault="00622D74" w:rsidP="00622D74">
            <w:pPr>
              <w:pStyle w:val="Akapitzlist"/>
              <w:keepNext/>
              <w:numPr>
                <w:ilvl w:val="0"/>
                <w:numId w:val="29"/>
              </w:numPr>
              <w:rPr>
                <w:lang w:eastAsia="pl-PL"/>
              </w:rPr>
            </w:pPr>
            <w:r w:rsidRPr="00321730">
              <w:rPr>
                <w:lang w:eastAsia="pl-PL"/>
              </w:rPr>
              <w:t xml:space="preserve">Min. 2 porty </w:t>
            </w:r>
            <w:proofErr w:type="spellStart"/>
            <w:r w:rsidRPr="00321730">
              <w:rPr>
                <w:lang w:eastAsia="pl-PL"/>
              </w:rPr>
              <w:t>uplink</w:t>
            </w:r>
            <w:proofErr w:type="spellEnd"/>
            <w:r w:rsidRPr="00321730">
              <w:rPr>
                <w:lang w:eastAsia="pl-PL"/>
              </w:rPr>
              <w:t xml:space="preserve"> o prędkości min. 1G SFP – dopuszczalna zamienna praca z portami 10/100/1000</w:t>
            </w:r>
          </w:p>
          <w:p w:rsidR="00622D74" w:rsidRPr="00321730" w:rsidRDefault="00622D74" w:rsidP="00622D74">
            <w:pPr>
              <w:pStyle w:val="Akapitzlist"/>
              <w:keepNext/>
              <w:numPr>
                <w:ilvl w:val="0"/>
                <w:numId w:val="29"/>
              </w:numPr>
              <w:rPr>
                <w:lang w:eastAsia="pl-PL"/>
              </w:rPr>
            </w:pPr>
            <w:r w:rsidRPr="00321730">
              <w:rPr>
                <w:lang w:eastAsia="pl-PL"/>
              </w:rPr>
              <w:t xml:space="preserve">Wydajność przełączania min. 24 </w:t>
            </w:r>
            <w:proofErr w:type="spellStart"/>
            <w:r w:rsidRPr="00321730">
              <w:rPr>
                <w:lang w:eastAsia="pl-PL"/>
              </w:rPr>
              <w:t>Gb</w:t>
            </w:r>
            <w:proofErr w:type="spellEnd"/>
            <w:r w:rsidRPr="00321730">
              <w:rPr>
                <w:lang w:eastAsia="pl-PL"/>
              </w:rPr>
              <w:t>/s</w:t>
            </w:r>
          </w:p>
        </w:tc>
      </w:tr>
      <w:tr w:rsidR="00622D74" w:rsidRPr="00041951" w:rsidTr="00622D74">
        <w:tc>
          <w:tcPr>
            <w:tcW w:w="567" w:type="dxa"/>
          </w:tcPr>
          <w:p w:rsidR="00622D74" w:rsidRPr="00041951" w:rsidRDefault="00622D74" w:rsidP="00DB7190">
            <w:r w:rsidRPr="00041951">
              <w:rPr>
                <w:lang w:eastAsia="pl-PL"/>
              </w:rPr>
              <w:t>2.</w:t>
            </w:r>
          </w:p>
        </w:tc>
        <w:tc>
          <w:tcPr>
            <w:tcW w:w="8505" w:type="dxa"/>
          </w:tcPr>
          <w:p w:rsidR="00622D74" w:rsidRPr="00FE5DCC" w:rsidRDefault="00622D74" w:rsidP="00DB7190">
            <w:r w:rsidRPr="00FE5DCC">
              <w:t>Parametry fizyczne:</w:t>
            </w:r>
          </w:p>
          <w:p w:rsidR="00622D74" w:rsidRPr="00321730" w:rsidRDefault="00622D74" w:rsidP="00622D74">
            <w:pPr>
              <w:pStyle w:val="Akapitzlist"/>
              <w:keepNext/>
              <w:numPr>
                <w:ilvl w:val="0"/>
                <w:numId w:val="30"/>
              </w:numPr>
            </w:pPr>
            <w:r w:rsidRPr="00321730">
              <w:t>Wysokość 1U</w:t>
            </w:r>
          </w:p>
          <w:p w:rsidR="00622D74" w:rsidRPr="00321730" w:rsidRDefault="00622D74" w:rsidP="00622D74">
            <w:pPr>
              <w:pStyle w:val="Akapitzlist"/>
              <w:keepNext/>
              <w:numPr>
                <w:ilvl w:val="0"/>
                <w:numId w:val="30"/>
              </w:numPr>
            </w:pPr>
            <w:r w:rsidRPr="00321730">
              <w:t>Możliwość montażu w szafie 19”</w:t>
            </w:r>
          </w:p>
          <w:p w:rsidR="00622D74" w:rsidRPr="00FE5DCC" w:rsidRDefault="00622D74" w:rsidP="00622D74">
            <w:pPr>
              <w:pStyle w:val="Akapitzlist"/>
              <w:keepNext/>
              <w:numPr>
                <w:ilvl w:val="0"/>
                <w:numId w:val="30"/>
              </w:numPr>
            </w:pPr>
            <w:r w:rsidRPr="00321730">
              <w:t>Zasilanie 230V AC</w:t>
            </w:r>
          </w:p>
        </w:tc>
      </w:tr>
      <w:tr w:rsidR="00622D74" w:rsidRPr="00041951" w:rsidTr="00622D74">
        <w:tc>
          <w:tcPr>
            <w:tcW w:w="567" w:type="dxa"/>
          </w:tcPr>
          <w:p w:rsidR="00622D74" w:rsidRPr="00041951" w:rsidRDefault="00622D74" w:rsidP="00DB7190">
            <w:r w:rsidRPr="00041951">
              <w:rPr>
                <w:lang w:eastAsia="pl-PL"/>
              </w:rPr>
              <w:t>3.</w:t>
            </w:r>
          </w:p>
        </w:tc>
        <w:tc>
          <w:tcPr>
            <w:tcW w:w="8505" w:type="dxa"/>
          </w:tcPr>
          <w:p w:rsidR="00622D74" w:rsidRPr="00FE5DCC" w:rsidRDefault="00622D74" w:rsidP="00DB7190">
            <w:r w:rsidRPr="00FE5DCC">
              <w:t>Przełączanie w warstwie 2:</w:t>
            </w:r>
          </w:p>
          <w:p w:rsidR="00622D74" w:rsidRPr="00321730" w:rsidRDefault="00622D74" w:rsidP="00622D74">
            <w:pPr>
              <w:pStyle w:val="Akapitzlist"/>
              <w:keepNext/>
              <w:numPr>
                <w:ilvl w:val="0"/>
                <w:numId w:val="31"/>
              </w:numPr>
            </w:pPr>
            <w:r w:rsidRPr="00321730">
              <w:t>Obsługa min. 128 sieci VLAN jednocześnie</w:t>
            </w:r>
          </w:p>
          <w:p w:rsidR="00622D74" w:rsidRPr="00321730" w:rsidRDefault="00622D74" w:rsidP="00622D74">
            <w:pPr>
              <w:pStyle w:val="Akapitzlist"/>
              <w:keepNext/>
              <w:numPr>
                <w:ilvl w:val="0"/>
                <w:numId w:val="31"/>
              </w:numPr>
            </w:pPr>
            <w:r w:rsidRPr="00321730">
              <w:t>Obsługa min. 16 000 adresów MAC</w:t>
            </w:r>
          </w:p>
          <w:p w:rsidR="00622D74" w:rsidRPr="00321730" w:rsidRDefault="00622D74" w:rsidP="00622D74">
            <w:pPr>
              <w:pStyle w:val="Akapitzlist"/>
              <w:keepNext/>
              <w:numPr>
                <w:ilvl w:val="0"/>
                <w:numId w:val="31"/>
              </w:numPr>
            </w:pPr>
            <w:r w:rsidRPr="00321730">
              <w:t xml:space="preserve">Obsługa ramek </w:t>
            </w:r>
            <w:proofErr w:type="spellStart"/>
            <w:r w:rsidRPr="00321730">
              <w:t>Jumbo</w:t>
            </w:r>
            <w:proofErr w:type="spellEnd"/>
            <w:r w:rsidRPr="00321730">
              <w:t xml:space="preserve"> 9KB</w:t>
            </w:r>
          </w:p>
          <w:p w:rsidR="00622D74" w:rsidRPr="00321730" w:rsidRDefault="00622D74" w:rsidP="00622D74">
            <w:pPr>
              <w:pStyle w:val="Akapitzlist"/>
              <w:keepNext/>
              <w:numPr>
                <w:ilvl w:val="0"/>
                <w:numId w:val="31"/>
              </w:numPr>
            </w:pPr>
            <w:r w:rsidRPr="00321730">
              <w:t xml:space="preserve">Obsługa znaczników VLAN i </w:t>
            </w:r>
            <w:proofErr w:type="spellStart"/>
            <w:r w:rsidRPr="00321730">
              <w:t>trunk’ów</w:t>
            </w:r>
            <w:proofErr w:type="spellEnd"/>
            <w:r w:rsidRPr="00321730">
              <w:t xml:space="preserve"> 802.1Q</w:t>
            </w:r>
          </w:p>
          <w:p w:rsidR="00622D74" w:rsidRPr="00321730" w:rsidRDefault="00622D74" w:rsidP="00622D74">
            <w:pPr>
              <w:pStyle w:val="Akapitzlist"/>
              <w:keepNext/>
              <w:numPr>
                <w:ilvl w:val="0"/>
                <w:numId w:val="31"/>
              </w:numPr>
            </w:pPr>
            <w:r w:rsidRPr="00321730">
              <w:t>Wsparcie dla protokołów IEEE 802.1D STP (</w:t>
            </w:r>
            <w:proofErr w:type="spellStart"/>
            <w:r w:rsidRPr="00321730">
              <w:t>Spanning</w:t>
            </w:r>
            <w:proofErr w:type="spellEnd"/>
            <w:r w:rsidRPr="00321730">
              <w:t xml:space="preserve"> </w:t>
            </w:r>
            <w:proofErr w:type="spellStart"/>
            <w:r w:rsidRPr="00321730">
              <w:t>Tree</w:t>
            </w:r>
            <w:proofErr w:type="spellEnd"/>
            <w:r w:rsidRPr="00321730">
              <w:t xml:space="preserve"> </w:t>
            </w:r>
            <w:proofErr w:type="spellStart"/>
            <w:r w:rsidRPr="00321730">
              <w:t>Protocol</w:t>
            </w:r>
            <w:proofErr w:type="spellEnd"/>
            <w:r w:rsidRPr="00321730">
              <w:t>) i IEEE 802.1w (</w:t>
            </w:r>
            <w:proofErr w:type="spellStart"/>
            <w:r w:rsidRPr="00321730">
              <w:t>Rapid</w:t>
            </w:r>
            <w:proofErr w:type="spellEnd"/>
            <w:r w:rsidRPr="00321730">
              <w:t xml:space="preserve"> </w:t>
            </w:r>
            <w:proofErr w:type="spellStart"/>
            <w:r w:rsidRPr="00321730">
              <w:t>Spanning</w:t>
            </w:r>
            <w:proofErr w:type="spellEnd"/>
            <w:r w:rsidRPr="00321730">
              <w:t xml:space="preserve"> </w:t>
            </w:r>
            <w:proofErr w:type="spellStart"/>
            <w:r w:rsidRPr="00321730">
              <w:t>Tree</w:t>
            </w:r>
            <w:proofErr w:type="spellEnd"/>
            <w:r w:rsidRPr="00321730">
              <w:t xml:space="preserve"> </w:t>
            </w:r>
            <w:proofErr w:type="spellStart"/>
            <w:r w:rsidRPr="00321730">
              <w:t>Protocol</w:t>
            </w:r>
            <w:proofErr w:type="spellEnd"/>
            <w:r w:rsidRPr="00321730">
              <w:t>)</w:t>
            </w:r>
          </w:p>
          <w:p w:rsidR="00622D74" w:rsidRPr="00321730" w:rsidRDefault="00622D74" w:rsidP="00622D74">
            <w:pPr>
              <w:pStyle w:val="Akapitzlist"/>
              <w:keepNext/>
              <w:numPr>
                <w:ilvl w:val="0"/>
                <w:numId w:val="31"/>
              </w:numPr>
            </w:pPr>
            <w:r w:rsidRPr="00321730">
              <w:t xml:space="preserve">Obsługa ruchu </w:t>
            </w:r>
            <w:proofErr w:type="spellStart"/>
            <w:r w:rsidRPr="00321730">
              <w:t>multicast</w:t>
            </w:r>
            <w:proofErr w:type="spellEnd"/>
            <w:r w:rsidRPr="00321730">
              <w:t xml:space="preserve"> - IGMP </w:t>
            </w:r>
            <w:proofErr w:type="spellStart"/>
            <w:r w:rsidRPr="00321730">
              <w:t>Snooping</w:t>
            </w:r>
            <w:proofErr w:type="spellEnd"/>
            <w:r w:rsidRPr="00321730">
              <w:t xml:space="preserve"> V1/V2/V3</w:t>
            </w:r>
          </w:p>
          <w:p w:rsidR="00622D74" w:rsidRPr="00FE5DCC" w:rsidRDefault="00622D74" w:rsidP="00622D74">
            <w:pPr>
              <w:pStyle w:val="Akapitzlist"/>
              <w:keepNext/>
              <w:numPr>
                <w:ilvl w:val="0"/>
                <w:numId w:val="31"/>
              </w:numPr>
            </w:pPr>
            <w:r w:rsidRPr="00321730">
              <w:t>Obsługa połączeń zagregowanych LACP zgodnie z IEEE 802.3ad</w:t>
            </w:r>
            <w:r w:rsidR="002604E3">
              <w:t xml:space="preserve"> </w:t>
            </w:r>
            <w:r w:rsidR="002604E3" w:rsidRPr="002604E3">
              <w:t>(min. 4 portów w grupie, min. 6 grup agregacji)</w:t>
            </w:r>
          </w:p>
        </w:tc>
      </w:tr>
      <w:tr w:rsidR="00622D74" w:rsidRPr="00041951" w:rsidTr="00622D74">
        <w:tc>
          <w:tcPr>
            <w:tcW w:w="567" w:type="dxa"/>
          </w:tcPr>
          <w:p w:rsidR="00622D74" w:rsidRPr="00041951" w:rsidRDefault="00622D74" w:rsidP="00DB7190">
            <w:r>
              <w:rPr>
                <w:lang w:eastAsia="pl-PL"/>
              </w:rPr>
              <w:t>4</w:t>
            </w:r>
            <w:r w:rsidRPr="00041951">
              <w:rPr>
                <w:lang w:eastAsia="pl-PL"/>
              </w:rPr>
              <w:t>.</w:t>
            </w:r>
          </w:p>
        </w:tc>
        <w:tc>
          <w:tcPr>
            <w:tcW w:w="8505" w:type="dxa"/>
          </w:tcPr>
          <w:p w:rsidR="00622D74" w:rsidRPr="00FE5DCC" w:rsidRDefault="00622D74" w:rsidP="00DB7190">
            <w:r w:rsidRPr="00FE5DCC">
              <w:t>Mechanizmy bezpieczeństwa:</w:t>
            </w:r>
          </w:p>
          <w:p w:rsidR="00622D74" w:rsidRPr="00321730" w:rsidRDefault="00622D74" w:rsidP="00622D74">
            <w:pPr>
              <w:pStyle w:val="Akapitzlist"/>
              <w:keepNext/>
              <w:numPr>
                <w:ilvl w:val="0"/>
                <w:numId w:val="32"/>
              </w:numPr>
            </w:pPr>
            <w:r w:rsidRPr="00321730">
              <w:lastRenderedPageBreak/>
              <w:t xml:space="preserve">Uwierzytelnianie </w:t>
            </w:r>
            <w:r w:rsidRPr="002604E3">
              <w:t xml:space="preserve">użytkowników </w:t>
            </w:r>
            <w:r w:rsidRPr="00321730">
              <w:t>w oparciu o IEEE 802.1X oraz RADIUS</w:t>
            </w:r>
          </w:p>
          <w:p w:rsidR="00622D74" w:rsidRPr="00321730" w:rsidRDefault="00622D74" w:rsidP="00622D74">
            <w:pPr>
              <w:pStyle w:val="Akapitzlist"/>
              <w:keepNext/>
              <w:numPr>
                <w:ilvl w:val="0"/>
                <w:numId w:val="32"/>
              </w:numPr>
            </w:pPr>
            <w:r w:rsidRPr="00321730">
              <w:t xml:space="preserve">Obsługa DHCP </w:t>
            </w:r>
            <w:proofErr w:type="spellStart"/>
            <w:r w:rsidRPr="00321730">
              <w:t>Snooping</w:t>
            </w:r>
            <w:proofErr w:type="spellEnd"/>
            <w:r w:rsidRPr="00321730">
              <w:t>, obsługa stworzenia listy akceptowanych serwerów DHCP</w:t>
            </w:r>
          </w:p>
          <w:p w:rsidR="00622D74" w:rsidRPr="00321730" w:rsidRDefault="00622D74" w:rsidP="00622D74">
            <w:pPr>
              <w:pStyle w:val="Akapitzlist"/>
              <w:keepNext/>
              <w:numPr>
                <w:ilvl w:val="0"/>
                <w:numId w:val="32"/>
              </w:numPr>
            </w:pPr>
            <w:r w:rsidRPr="00321730">
              <w:t xml:space="preserve">Implementacja co najmniej czterech kolejek </w:t>
            </w:r>
            <w:proofErr w:type="spellStart"/>
            <w:r w:rsidRPr="00321730">
              <w:t>priorytetowania</w:t>
            </w:r>
            <w:proofErr w:type="spellEnd"/>
            <w:r w:rsidRPr="00321730">
              <w:t xml:space="preserve"> (</w:t>
            </w:r>
            <w:proofErr w:type="spellStart"/>
            <w:r w:rsidRPr="00321730">
              <w:t>QoS</w:t>
            </w:r>
            <w:proofErr w:type="spellEnd"/>
            <w:r w:rsidRPr="00321730">
              <w:t>) dla obsługi ruchu</w:t>
            </w:r>
          </w:p>
          <w:p w:rsidR="00622D74" w:rsidRPr="00321730" w:rsidRDefault="00622D74" w:rsidP="00622D74">
            <w:pPr>
              <w:pStyle w:val="Akapitzlist"/>
              <w:keepNext/>
              <w:numPr>
                <w:ilvl w:val="0"/>
                <w:numId w:val="32"/>
              </w:numPr>
            </w:pPr>
            <w:r w:rsidRPr="00321730">
              <w:t xml:space="preserve">Kontrola ruchu </w:t>
            </w:r>
            <w:proofErr w:type="spellStart"/>
            <w:r w:rsidRPr="00321730">
              <w:t>rozgłoszeniowego</w:t>
            </w:r>
            <w:proofErr w:type="spellEnd"/>
            <w:r w:rsidRPr="00321730">
              <w:t xml:space="preserve"> (</w:t>
            </w:r>
            <w:proofErr w:type="spellStart"/>
            <w:r w:rsidRPr="00321730">
              <w:t>broadcast</w:t>
            </w:r>
            <w:proofErr w:type="spellEnd"/>
            <w:r w:rsidRPr="00321730">
              <w:t>/</w:t>
            </w:r>
            <w:proofErr w:type="spellStart"/>
            <w:r w:rsidRPr="00321730">
              <w:t>multicast</w:t>
            </w:r>
            <w:proofErr w:type="spellEnd"/>
            <w:r w:rsidRPr="00321730">
              <w:t>/</w:t>
            </w:r>
            <w:proofErr w:type="spellStart"/>
            <w:r w:rsidRPr="00321730">
              <w:t>unicast</w:t>
            </w:r>
            <w:proofErr w:type="spellEnd"/>
            <w:r w:rsidRPr="00321730">
              <w:t xml:space="preserve"> </w:t>
            </w:r>
            <w:proofErr w:type="spellStart"/>
            <w:r w:rsidRPr="00321730">
              <w:t>storm</w:t>
            </w:r>
            <w:proofErr w:type="spellEnd"/>
            <w:r w:rsidRPr="00321730">
              <w:t xml:space="preserve"> </w:t>
            </w:r>
            <w:proofErr w:type="spellStart"/>
            <w:r w:rsidRPr="00321730">
              <w:t>control</w:t>
            </w:r>
            <w:proofErr w:type="spellEnd"/>
            <w:r w:rsidRPr="00321730">
              <w:t>)</w:t>
            </w:r>
          </w:p>
          <w:p w:rsidR="00622D74" w:rsidRPr="00321730" w:rsidRDefault="00622D74" w:rsidP="00622D74">
            <w:pPr>
              <w:pStyle w:val="Akapitzlist"/>
              <w:keepNext/>
              <w:numPr>
                <w:ilvl w:val="0"/>
                <w:numId w:val="32"/>
              </w:numPr>
            </w:pPr>
            <w:r w:rsidRPr="00321730">
              <w:t xml:space="preserve">Ochrona przed atakami </w:t>
            </w:r>
            <w:proofErr w:type="spellStart"/>
            <w:r w:rsidRPr="00321730">
              <w:t>DoS</w:t>
            </w:r>
            <w:proofErr w:type="spellEnd"/>
          </w:p>
          <w:p w:rsidR="00622D74" w:rsidRPr="00321730" w:rsidRDefault="00622D74" w:rsidP="00622D74">
            <w:pPr>
              <w:pStyle w:val="Akapitzlist"/>
              <w:keepNext/>
              <w:numPr>
                <w:ilvl w:val="0"/>
                <w:numId w:val="32"/>
              </w:numPr>
            </w:pPr>
            <w:r w:rsidRPr="00321730">
              <w:t>Obsługa SSH w wersji min. v2</w:t>
            </w:r>
          </w:p>
          <w:p w:rsidR="00622D74" w:rsidRPr="00321730" w:rsidRDefault="00622D74" w:rsidP="00622D74">
            <w:pPr>
              <w:pStyle w:val="Akapitzlist"/>
              <w:keepNext/>
              <w:numPr>
                <w:ilvl w:val="0"/>
                <w:numId w:val="32"/>
              </w:numPr>
            </w:pPr>
            <w:r w:rsidRPr="00321730">
              <w:t>Filtrowanie pakietów oparte o adresy MAC</w:t>
            </w:r>
          </w:p>
          <w:p w:rsidR="00622D74" w:rsidRPr="00321730" w:rsidRDefault="00622D74" w:rsidP="00622D74">
            <w:pPr>
              <w:pStyle w:val="Akapitzlist"/>
              <w:keepNext/>
              <w:numPr>
                <w:ilvl w:val="0"/>
                <w:numId w:val="32"/>
              </w:numPr>
            </w:pPr>
            <w:r w:rsidRPr="00321730">
              <w:t>Filtrowane (ochrona) BPDU</w:t>
            </w:r>
          </w:p>
          <w:p w:rsidR="00622D74" w:rsidRPr="00FE5DCC" w:rsidRDefault="00622D74" w:rsidP="00622D74">
            <w:pPr>
              <w:pStyle w:val="Akapitzlist"/>
              <w:keepNext/>
              <w:numPr>
                <w:ilvl w:val="0"/>
                <w:numId w:val="32"/>
              </w:numPr>
            </w:pPr>
            <w:r w:rsidRPr="00321730">
              <w:t>Wykrywanie połączeń</w:t>
            </w:r>
            <w:r w:rsidRPr="00FE5DCC">
              <w:t xml:space="preserve"> </w:t>
            </w:r>
            <w:proofErr w:type="spellStart"/>
            <w:r w:rsidRPr="00FE5DCC">
              <w:t>loopback</w:t>
            </w:r>
            <w:proofErr w:type="spellEnd"/>
          </w:p>
        </w:tc>
      </w:tr>
      <w:tr w:rsidR="00622D74" w:rsidRPr="00041951" w:rsidTr="00622D74">
        <w:tc>
          <w:tcPr>
            <w:tcW w:w="567" w:type="dxa"/>
          </w:tcPr>
          <w:p w:rsidR="00622D74" w:rsidRPr="00041951" w:rsidRDefault="00622D74" w:rsidP="00DB7190">
            <w:r>
              <w:rPr>
                <w:lang w:eastAsia="pl-PL"/>
              </w:rPr>
              <w:lastRenderedPageBreak/>
              <w:t>5</w:t>
            </w:r>
            <w:r w:rsidRPr="00041951">
              <w:rPr>
                <w:lang w:eastAsia="pl-PL"/>
              </w:rPr>
              <w:t>.</w:t>
            </w:r>
          </w:p>
        </w:tc>
        <w:tc>
          <w:tcPr>
            <w:tcW w:w="8505" w:type="dxa"/>
          </w:tcPr>
          <w:p w:rsidR="00622D74" w:rsidRPr="00FE5DCC" w:rsidRDefault="00622D74" w:rsidP="00DB7190">
            <w:r w:rsidRPr="00FE5DCC">
              <w:t>Mechanizmy zarządzania:</w:t>
            </w:r>
          </w:p>
          <w:p w:rsidR="00622D74" w:rsidRPr="00321730" w:rsidRDefault="00622D74" w:rsidP="00622D74">
            <w:pPr>
              <w:pStyle w:val="Akapitzlist"/>
              <w:keepNext/>
              <w:numPr>
                <w:ilvl w:val="0"/>
                <w:numId w:val="33"/>
              </w:numPr>
            </w:pPr>
            <w:r w:rsidRPr="00321730">
              <w:t>Obsługa poprzez interfejs przeglądarki internetowej GUI</w:t>
            </w:r>
          </w:p>
          <w:p w:rsidR="00622D74" w:rsidRPr="00321730" w:rsidRDefault="00622D74" w:rsidP="00622D74">
            <w:pPr>
              <w:pStyle w:val="Akapitzlist"/>
              <w:keepNext/>
              <w:numPr>
                <w:ilvl w:val="0"/>
                <w:numId w:val="33"/>
              </w:numPr>
            </w:pPr>
            <w:r w:rsidRPr="00321730">
              <w:t>Obsługa SNMP v1/v2c/v3</w:t>
            </w:r>
          </w:p>
          <w:p w:rsidR="00622D74" w:rsidRPr="00321730" w:rsidRDefault="00622D74" w:rsidP="00622D74">
            <w:pPr>
              <w:pStyle w:val="Akapitzlist"/>
              <w:keepNext/>
              <w:numPr>
                <w:ilvl w:val="0"/>
                <w:numId w:val="33"/>
              </w:numPr>
            </w:pPr>
            <w:proofErr w:type="spellStart"/>
            <w:r w:rsidRPr="00321730">
              <w:t>Przekierowywanie</w:t>
            </w:r>
            <w:proofErr w:type="spellEnd"/>
            <w:r w:rsidRPr="00321730">
              <w:t xml:space="preserve"> ruchu z określonego portu/portów na inny (port mirroring)</w:t>
            </w:r>
          </w:p>
          <w:p w:rsidR="00622D74" w:rsidRPr="00321730" w:rsidRDefault="00622D74" w:rsidP="00622D74">
            <w:pPr>
              <w:pStyle w:val="Akapitzlist"/>
              <w:keepNext/>
              <w:numPr>
                <w:ilvl w:val="0"/>
                <w:numId w:val="33"/>
              </w:numPr>
            </w:pPr>
            <w:r w:rsidRPr="00321730">
              <w:t xml:space="preserve">Aktualizacja </w:t>
            </w:r>
            <w:proofErr w:type="spellStart"/>
            <w:r w:rsidRPr="00321730">
              <w:t>firmware</w:t>
            </w:r>
            <w:proofErr w:type="spellEnd"/>
            <w:r w:rsidRPr="00321730">
              <w:t xml:space="preserve"> poprzez przeglądarkę internetową oraz TFTP</w:t>
            </w:r>
          </w:p>
          <w:p w:rsidR="00622D74" w:rsidRPr="00FE5DCC" w:rsidRDefault="00622D74" w:rsidP="00622D74">
            <w:pPr>
              <w:pStyle w:val="Akapitzlist"/>
              <w:keepNext/>
              <w:numPr>
                <w:ilvl w:val="0"/>
                <w:numId w:val="33"/>
              </w:numPr>
            </w:pPr>
            <w:r w:rsidRPr="00321730">
              <w:t>Diagnostyka przez</w:t>
            </w:r>
            <w:r w:rsidRPr="00FE5DCC">
              <w:t xml:space="preserve"> logi systemowe</w:t>
            </w:r>
          </w:p>
        </w:tc>
      </w:tr>
      <w:tr w:rsidR="00622D74" w:rsidRPr="00041951" w:rsidTr="00622D74">
        <w:tc>
          <w:tcPr>
            <w:tcW w:w="567" w:type="dxa"/>
          </w:tcPr>
          <w:p w:rsidR="00622D74" w:rsidRPr="00041951" w:rsidRDefault="00622D74" w:rsidP="00DB7190">
            <w:pPr>
              <w:rPr>
                <w:lang w:eastAsia="pl-PL"/>
              </w:rPr>
            </w:pPr>
            <w:r>
              <w:rPr>
                <w:lang w:eastAsia="pl-PL"/>
              </w:rPr>
              <w:t>6.</w:t>
            </w:r>
          </w:p>
        </w:tc>
        <w:tc>
          <w:tcPr>
            <w:tcW w:w="8505" w:type="dxa"/>
          </w:tcPr>
          <w:p w:rsidR="00622D74" w:rsidRPr="00321730" w:rsidRDefault="00622D74" w:rsidP="00DB7190">
            <w:r w:rsidRPr="00321730">
              <w:t>Certyfikaty:</w:t>
            </w:r>
          </w:p>
          <w:p w:rsidR="00622D74" w:rsidRPr="00321730" w:rsidRDefault="00622D74" w:rsidP="00622D74">
            <w:pPr>
              <w:pStyle w:val="Akapitzlist"/>
              <w:keepNext/>
              <w:numPr>
                <w:ilvl w:val="0"/>
                <w:numId w:val="34"/>
              </w:numPr>
            </w:pPr>
            <w:r w:rsidRPr="00321730">
              <w:t>CE</w:t>
            </w:r>
          </w:p>
          <w:p w:rsidR="00622D74" w:rsidRPr="00FE5DCC" w:rsidRDefault="00622D74" w:rsidP="00622D74">
            <w:pPr>
              <w:pStyle w:val="Akapitzlist"/>
              <w:keepNext/>
              <w:numPr>
                <w:ilvl w:val="0"/>
                <w:numId w:val="34"/>
              </w:numPr>
            </w:pPr>
            <w:proofErr w:type="spellStart"/>
            <w:r w:rsidRPr="00321730">
              <w:t>RoHS</w:t>
            </w:r>
            <w:proofErr w:type="spellEnd"/>
          </w:p>
        </w:tc>
      </w:tr>
    </w:tbl>
    <w:p w:rsidR="00622D74" w:rsidRDefault="00622D74" w:rsidP="001B6299"/>
    <w:p w:rsidR="001B6299" w:rsidRPr="00041951" w:rsidRDefault="001B6299" w:rsidP="001420CB">
      <w:pPr>
        <w:pStyle w:val="Nagwek2"/>
        <w:rPr>
          <w:b/>
        </w:rPr>
      </w:pPr>
      <w:bookmarkStart w:id="8" w:name="_Toc504458324"/>
      <w:r w:rsidRPr="00041951">
        <w:rPr>
          <w:b/>
        </w:rPr>
        <w:t>Dostawa kontrolerów do zarządzania siecią</w:t>
      </w:r>
      <w:bookmarkEnd w:id="8"/>
    </w:p>
    <w:p w:rsidR="001420CB" w:rsidRPr="00041951" w:rsidRDefault="009D044D" w:rsidP="001420CB">
      <w:pPr>
        <w:pStyle w:val="Nagwek3"/>
      </w:pPr>
      <w:r>
        <w:t xml:space="preserve">Dostarczone rozwiązanie </w:t>
      </w:r>
      <w:r w:rsidR="00592F8C" w:rsidRPr="00041951">
        <w:t xml:space="preserve">sieci </w:t>
      </w:r>
      <w:r>
        <w:t xml:space="preserve">bezprzewodowej musi </w:t>
      </w:r>
      <w:r w:rsidR="001B6299" w:rsidRPr="00041951">
        <w:t>dawać możliwość centralnego zarządzania</w:t>
      </w:r>
      <w:r w:rsidR="00622209" w:rsidRPr="00041951">
        <w:t xml:space="preserve"> i monitorowania </w:t>
      </w:r>
      <w:r w:rsidR="006F120E" w:rsidRPr="00041951">
        <w:t xml:space="preserve">punktami dostępowymi przez przeglądarkę internetową, </w:t>
      </w:r>
      <w:r w:rsidR="00622209" w:rsidRPr="00041951">
        <w:t>poprzez system zarządzania dostępny</w:t>
      </w:r>
      <w:r w:rsidR="001B6299" w:rsidRPr="00041951">
        <w:t xml:space="preserve"> </w:t>
      </w:r>
      <w:r w:rsidR="00622209" w:rsidRPr="00041951">
        <w:t xml:space="preserve">w publicznej chmurze. </w:t>
      </w:r>
    </w:p>
    <w:p w:rsidR="00AD580D" w:rsidRPr="00041951" w:rsidRDefault="00622209" w:rsidP="001420CB">
      <w:pPr>
        <w:pStyle w:val="Nagwek3"/>
      </w:pPr>
      <w:r w:rsidRPr="00041951">
        <w:t>Zamawiający dopuszcza rozwiązanie w całości chmurowe</w:t>
      </w:r>
      <w:r w:rsidR="001420CB" w:rsidRPr="00041951">
        <w:t>,</w:t>
      </w:r>
      <w:r w:rsidRPr="00041951">
        <w:t xml:space="preserve"> działające jako usługa oraz </w:t>
      </w:r>
      <w:r w:rsidR="006F120E" w:rsidRPr="00041951">
        <w:t>dopuszcza dostawy urządzeń fizycznych, łączących</w:t>
      </w:r>
      <w:r w:rsidR="00E56855" w:rsidRPr="00041951">
        <w:t xml:space="preserve"> się z chmurą publiczną</w:t>
      </w:r>
      <w:r w:rsidR="00EC76B4" w:rsidRPr="00041951">
        <w:t>,</w:t>
      </w:r>
      <w:r w:rsidR="001B6299" w:rsidRPr="00041951">
        <w:t xml:space="preserve"> instalowanego w każdej placówce </w:t>
      </w:r>
      <w:r w:rsidR="00BB6EA8" w:rsidRPr="00041951">
        <w:t>edukacyjne</w:t>
      </w:r>
      <w:r w:rsidR="001B6299" w:rsidRPr="00041951">
        <w:t>j</w:t>
      </w:r>
      <w:r w:rsidR="00E56855" w:rsidRPr="00041951">
        <w:t>.</w:t>
      </w:r>
      <w:r w:rsidR="001B6299" w:rsidRPr="00041951">
        <w:t xml:space="preserve"> </w:t>
      </w:r>
    </w:p>
    <w:p w:rsidR="00EC76B4" w:rsidRPr="0052343B" w:rsidRDefault="001B6299" w:rsidP="001420CB">
      <w:pPr>
        <w:pStyle w:val="Nagwek3"/>
      </w:pPr>
      <w:r w:rsidRPr="00041951">
        <w:t>Zamawiający nie dopuszcza, aby</w:t>
      </w:r>
      <w:r w:rsidR="00AD580D" w:rsidRPr="00041951">
        <w:t xml:space="preserve"> kontroler sieci bezprzewodowej</w:t>
      </w:r>
      <w:r w:rsidR="001420CB" w:rsidRPr="00041951">
        <w:t>, jeżeli będzie wymagany dla danego rozwiązania,</w:t>
      </w:r>
      <w:r w:rsidR="00AD580D" w:rsidRPr="00041951">
        <w:t xml:space="preserve"> </w:t>
      </w:r>
      <w:r w:rsidRPr="00041951">
        <w:t>był zamontowany fizycznie w innym miejscu</w:t>
      </w:r>
      <w:r w:rsidR="001420CB" w:rsidRPr="00041951">
        <w:t xml:space="preserve"> niż w danej placówce </w:t>
      </w:r>
      <w:r w:rsidR="001822BE" w:rsidRPr="00041951">
        <w:t>edukacyjn</w:t>
      </w:r>
      <w:r w:rsidR="001420CB" w:rsidRPr="00041951">
        <w:t>ej w punktach dystrybucyjnych.</w:t>
      </w:r>
    </w:p>
    <w:p w:rsidR="007A2658" w:rsidRPr="00041951" w:rsidRDefault="007A2658" w:rsidP="007A2658"/>
    <w:p w:rsidR="001B6299" w:rsidRPr="00041951" w:rsidRDefault="001B6299" w:rsidP="001420CB">
      <w:pPr>
        <w:pStyle w:val="Nagwek2"/>
        <w:rPr>
          <w:b/>
        </w:rPr>
      </w:pPr>
      <w:bookmarkStart w:id="9" w:name="_Toc504458325"/>
      <w:r w:rsidRPr="00041951">
        <w:rPr>
          <w:b/>
        </w:rPr>
        <w:t xml:space="preserve">Dostawa szafek </w:t>
      </w:r>
      <w:proofErr w:type="spellStart"/>
      <w:r w:rsidR="001420CB" w:rsidRPr="00041951">
        <w:rPr>
          <w:b/>
        </w:rPr>
        <w:t>rack</w:t>
      </w:r>
      <w:bookmarkEnd w:id="9"/>
      <w:proofErr w:type="spellEnd"/>
    </w:p>
    <w:p w:rsidR="001B6299" w:rsidRPr="00041951" w:rsidRDefault="001B6299" w:rsidP="001420CB">
      <w:pPr>
        <w:pStyle w:val="Nagwek3"/>
      </w:pPr>
      <w:r w:rsidRPr="00041951">
        <w:t xml:space="preserve">Dopuszcza się użycie tylko seryjnie produkowanych, dopuszczonych do obrotu szaf wiszących </w:t>
      </w:r>
      <w:proofErr w:type="spellStart"/>
      <w:r w:rsidR="001420CB" w:rsidRPr="00041951">
        <w:t>rack</w:t>
      </w:r>
      <w:proofErr w:type="spellEnd"/>
      <w:r w:rsidRPr="00041951">
        <w:t xml:space="preserve"> 19”, które są przeznaczone do zamontowania w nich urządzeń elektrotechnicznych i telekomunikacyjnych.</w:t>
      </w:r>
    </w:p>
    <w:p w:rsidR="001B6299" w:rsidRPr="00041951" w:rsidRDefault="001B6299" w:rsidP="001420CB">
      <w:pPr>
        <w:pStyle w:val="Nagwek3"/>
      </w:pPr>
      <w:r w:rsidRPr="00041951">
        <w:t>Wymaga się</w:t>
      </w:r>
      <w:r w:rsidR="001420CB" w:rsidRPr="00041951">
        <w:t>,</w:t>
      </w:r>
      <w:r w:rsidRPr="00041951">
        <w:t xml:space="preserve"> aby szaf</w:t>
      </w:r>
      <w:r w:rsidR="00AD580D" w:rsidRPr="00041951">
        <w:t>k</w:t>
      </w:r>
      <w:r w:rsidRPr="00041951">
        <w:t xml:space="preserve">a </w:t>
      </w:r>
      <w:proofErr w:type="spellStart"/>
      <w:r w:rsidR="001420CB" w:rsidRPr="00041951">
        <w:t>rack</w:t>
      </w:r>
      <w:proofErr w:type="spellEnd"/>
      <w:r w:rsidR="00AD580D" w:rsidRPr="00041951">
        <w:t xml:space="preserve"> </w:t>
      </w:r>
      <w:r w:rsidRPr="00041951">
        <w:t>była podłączona do instalacji wyrównawczej.</w:t>
      </w:r>
    </w:p>
    <w:p w:rsidR="001420CB" w:rsidRPr="00041951" w:rsidRDefault="001420CB" w:rsidP="001420CB">
      <w:pPr>
        <w:pStyle w:val="Nagwek3"/>
      </w:pPr>
      <w:r w:rsidRPr="00041951">
        <w:t xml:space="preserve">Szafę należy wyposażyć (uzbroić) dodatkowo w wentylator, listwę zasilająco-filtrującą do montażu w 19’’ na co najmniej 6 gniazd z przewodem, </w:t>
      </w:r>
      <w:proofErr w:type="spellStart"/>
      <w:r w:rsidRPr="00041951">
        <w:t>organizery</w:t>
      </w:r>
      <w:proofErr w:type="spellEnd"/>
      <w:r w:rsidRPr="00041951">
        <w:t xml:space="preserve"> kabli, zaślepki, prowadnice kabli z korytem, zestaw montażowy (koszyki ze śrubami) itp.</w:t>
      </w:r>
    </w:p>
    <w:p w:rsidR="001420CB" w:rsidRPr="00041951" w:rsidRDefault="001420CB" w:rsidP="001420CB">
      <w:pPr>
        <w:pStyle w:val="Nagwek3"/>
      </w:pPr>
      <w:r w:rsidRPr="00041951">
        <w:t xml:space="preserve">Szafę </w:t>
      </w:r>
      <w:proofErr w:type="spellStart"/>
      <w:r w:rsidRPr="00041951">
        <w:t>rack</w:t>
      </w:r>
      <w:proofErr w:type="spellEnd"/>
      <w:r w:rsidRPr="00041951">
        <w:t xml:space="preserve"> należy powiesić na ścianie pomieszczeniu w ten sposób, aby zapewnić pełny dostęp do przodu (min. 100 cm od krawędzi szafy) przy pełnym otwarciu drzwi.</w:t>
      </w:r>
    </w:p>
    <w:p w:rsidR="001420CB" w:rsidRPr="00041951" w:rsidRDefault="001420CB" w:rsidP="001420CB">
      <w:pPr>
        <w:pStyle w:val="Nagwek3"/>
      </w:pPr>
      <w:r w:rsidRPr="00041951">
        <w:t xml:space="preserve">Szafki </w:t>
      </w:r>
      <w:proofErr w:type="spellStart"/>
      <w:r w:rsidRPr="00041951">
        <w:t>rack</w:t>
      </w:r>
      <w:proofErr w:type="spellEnd"/>
      <w:r w:rsidRPr="00041951">
        <w:t xml:space="preserve"> muszą być zamontowane w </w:t>
      </w:r>
      <w:r w:rsidR="00A917A4">
        <w:t xml:space="preserve">sposób  utrudniający dostęp dla </w:t>
      </w:r>
      <w:r w:rsidRPr="00041951">
        <w:t>osób postronnych</w:t>
      </w:r>
      <w:r w:rsidR="00A917A4">
        <w:t xml:space="preserve"> </w:t>
      </w:r>
      <w:r w:rsidR="000D232D">
        <w:t xml:space="preserve">– spód szafki </w:t>
      </w:r>
      <w:proofErr w:type="spellStart"/>
      <w:r w:rsidR="00A917A4">
        <w:t>rack</w:t>
      </w:r>
      <w:proofErr w:type="spellEnd"/>
      <w:r w:rsidR="00A917A4">
        <w:t xml:space="preserve"> </w:t>
      </w:r>
      <w:r w:rsidR="000D232D">
        <w:t xml:space="preserve">musi znajdować się </w:t>
      </w:r>
      <w:r w:rsidR="00E77704">
        <w:t xml:space="preserve">na </w:t>
      </w:r>
      <w:r w:rsidR="000D232D">
        <w:t>wysokości minimum 2,20 m od poziomu podłogi</w:t>
      </w:r>
      <w:r w:rsidRPr="00041951">
        <w:t xml:space="preserve">. Nie dopuszcza się instalacji szafek </w:t>
      </w:r>
      <w:proofErr w:type="spellStart"/>
      <w:r w:rsidRPr="00041951">
        <w:t>rack</w:t>
      </w:r>
      <w:proofErr w:type="spellEnd"/>
      <w:r w:rsidRPr="00041951">
        <w:t xml:space="preserve"> w pomieszczeniach dydaktycznych lub w innych pomieszczeniach, z których w sposób ciągły korzystają osoby pracujące umysłowo (np. sekretariat), jeżeli hałas emitowany z zainstalowanych urządzeń mógłby być dokuczliwy dla osób przebywających</w:t>
      </w:r>
      <w:r w:rsidR="00A917A4">
        <w:t xml:space="preserve"> w tych pomieszczeniach</w:t>
      </w:r>
      <w:r w:rsidRPr="00041951">
        <w:t>.</w:t>
      </w:r>
    </w:p>
    <w:p w:rsidR="001B6299" w:rsidRPr="00041951" w:rsidRDefault="001B6299" w:rsidP="001420CB">
      <w:pPr>
        <w:pStyle w:val="Nagwek3"/>
      </w:pPr>
      <w:r w:rsidRPr="00041951">
        <w:t xml:space="preserve">Szafa </w:t>
      </w:r>
      <w:proofErr w:type="spellStart"/>
      <w:r w:rsidR="001420CB" w:rsidRPr="00041951">
        <w:t>rack</w:t>
      </w:r>
      <w:proofErr w:type="spellEnd"/>
      <w:r w:rsidRPr="00041951">
        <w:t xml:space="preserve"> powinna charakteryzować się następującymi cechami, funkcjami i parametrami:</w:t>
      </w:r>
    </w:p>
    <w:p w:rsidR="001B6299" w:rsidRPr="00041951" w:rsidRDefault="001B6299" w:rsidP="001B6299"/>
    <w:tbl>
      <w:tblPr>
        <w:tblStyle w:val="Tabela-Siatka"/>
        <w:tblW w:w="0" w:type="auto"/>
        <w:tblLayout w:type="fixed"/>
        <w:tblLook w:val="04A0"/>
      </w:tblPr>
      <w:tblGrid>
        <w:gridCol w:w="675"/>
        <w:gridCol w:w="8613"/>
      </w:tblGrid>
      <w:tr w:rsidR="00E414BF" w:rsidRPr="00041951" w:rsidTr="008F2373">
        <w:trPr>
          <w:trHeight w:val="174"/>
        </w:trPr>
        <w:tc>
          <w:tcPr>
            <w:tcW w:w="9288" w:type="dxa"/>
            <w:gridSpan w:val="2"/>
          </w:tcPr>
          <w:p w:rsidR="00E414BF" w:rsidRPr="00041951" w:rsidRDefault="00E414BF" w:rsidP="008F2373">
            <w:pPr>
              <w:rPr>
                <w:b/>
              </w:rPr>
            </w:pPr>
            <w:r w:rsidRPr="00041951">
              <w:rPr>
                <w:b/>
              </w:rPr>
              <w:t>Minimalne parametry techniczne i wymagania:</w:t>
            </w:r>
          </w:p>
        </w:tc>
      </w:tr>
      <w:tr w:rsidR="00E414BF" w:rsidRPr="00041951" w:rsidTr="008F2373">
        <w:tc>
          <w:tcPr>
            <w:tcW w:w="675" w:type="dxa"/>
          </w:tcPr>
          <w:p w:rsidR="00E414BF" w:rsidRPr="00041951" w:rsidRDefault="00E414BF" w:rsidP="008F2373">
            <w:pPr>
              <w:jc w:val="left"/>
              <w:rPr>
                <w:b/>
              </w:rPr>
            </w:pPr>
            <w:r w:rsidRPr="00041951">
              <w:rPr>
                <w:b/>
              </w:rPr>
              <w:t>Lp.</w:t>
            </w:r>
          </w:p>
        </w:tc>
        <w:tc>
          <w:tcPr>
            <w:tcW w:w="8613" w:type="dxa"/>
          </w:tcPr>
          <w:p w:rsidR="00E414BF" w:rsidRPr="00041951" w:rsidRDefault="00E414BF" w:rsidP="008F2373">
            <w:pPr>
              <w:jc w:val="left"/>
              <w:rPr>
                <w:b/>
              </w:rPr>
            </w:pPr>
            <w:r w:rsidRPr="00041951">
              <w:rPr>
                <w:b/>
              </w:rPr>
              <w:t>Opis minimalnych wymagań stawianych przez Zamawiającego:</w:t>
            </w:r>
          </w:p>
        </w:tc>
      </w:tr>
      <w:tr w:rsidR="00E414BF" w:rsidRPr="00041951" w:rsidTr="008F2373">
        <w:tc>
          <w:tcPr>
            <w:tcW w:w="675" w:type="dxa"/>
          </w:tcPr>
          <w:p w:rsidR="00E414BF" w:rsidRPr="00041951" w:rsidRDefault="00E414BF" w:rsidP="008F2373">
            <w:pPr>
              <w:jc w:val="left"/>
            </w:pPr>
            <w:r w:rsidRPr="00041951">
              <w:rPr>
                <w:lang w:eastAsia="pl-PL"/>
              </w:rPr>
              <w:t>1.</w:t>
            </w:r>
          </w:p>
        </w:tc>
        <w:tc>
          <w:tcPr>
            <w:tcW w:w="8613" w:type="dxa"/>
          </w:tcPr>
          <w:p w:rsidR="00E414BF" w:rsidRPr="00041951" w:rsidRDefault="00FF0D38" w:rsidP="008F2373">
            <w:r w:rsidRPr="00041951">
              <w:t xml:space="preserve">Szafa wisząca </w:t>
            </w:r>
            <w:proofErr w:type="spellStart"/>
            <w:r w:rsidRPr="00041951">
              <w:t>rack</w:t>
            </w:r>
            <w:proofErr w:type="spellEnd"/>
            <w:r w:rsidRPr="00041951">
              <w:t xml:space="preserve"> 19’’</w:t>
            </w:r>
            <w:r w:rsidR="00E414BF" w:rsidRPr="00041951">
              <w:t>, wysokość minimum 6U</w:t>
            </w:r>
          </w:p>
        </w:tc>
      </w:tr>
      <w:tr w:rsidR="00E414BF" w:rsidRPr="00041951" w:rsidTr="008F2373">
        <w:tc>
          <w:tcPr>
            <w:tcW w:w="675" w:type="dxa"/>
          </w:tcPr>
          <w:p w:rsidR="00E414BF" w:rsidRPr="00041951" w:rsidRDefault="00E414BF" w:rsidP="008F2373">
            <w:pPr>
              <w:jc w:val="left"/>
            </w:pPr>
            <w:r w:rsidRPr="00041951">
              <w:rPr>
                <w:lang w:eastAsia="pl-PL"/>
              </w:rPr>
              <w:lastRenderedPageBreak/>
              <w:t>2.</w:t>
            </w:r>
          </w:p>
        </w:tc>
        <w:tc>
          <w:tcPr>
            <w:tcW w:w="8613" w:type="dxa"/>
          </w:tcPr>
          <w:p w:rsidR="00E414BF" w:rsidRPr="00041951" w:rsidRDefault="00E414BF" w:rsidP="008F2373">
            <w:r w:rsidRPr="00041951">
              <w:t>Wykonanie z blachy stalowej malowanej proszkowo w kolorze szarym, zabezpieczona przed rdzą i korozją</w:t>
            </w:r>
          </w:p>
        </w:tc>
      </w:tr>
      <w:tr w:rsidR="00E414BF" w:rsidRPr="00041951" w:rsidTr="008F2373">
        <w:tc>
          <w:tcPr>
            <w:tcW w:w="675" w:type="dxa"/>
          </w:tcPr>
          <w:p w:rsidR="00E414BF" w:rsidRPr="00041951" w:rsidRDefault="00E414BF" w:rsidP="008F2373">
            <w:pPr>
              <w:jc w:val="left"/>
            </w:pPr>
            <w:r w:rsidRPr="00041951">
              <w:rPr>
                <w:lang w:eastAsia="pl-PL"/>
              </w:rPr>
              <w:t>3.</w:t>
            </w:r>
          </w:p>
        </w:tc>
        <w:tc>
          <w:tcPr>
            <w:tcW w:w="8613" w:type="dxa"/>
          </w:tcPr>
          <w:p w:rsidR="00E414BF" w:rsidRPr="00041951" w:rsidRDefault="00E414BF" w:rsidP="008F2373">
            <w:r w:rsidRPr="00041951">
              <w:t>Głębokość szafy dopasowana do głębokości dostarczonego przełącznika sieciowego, nie mniej niż 600 mm</w:t>
            </w:r>
          </w:p>
        </w:tc>
      </w:tr>
      <w:tr w:rsidR="00E414BF" w:rsidRPr="00041951" w:rsidTr="008F2373">
        <w:tc>
          <w:tcPr>
            <w:tcW w:w="675" w:type="dxa"/>
          </w:tcPr>
          <w:p w:rsidR="00E414BF" w:rsidRPr="00041951" w:rsidRDefault="00E414BF" w:rsidP="008F2373">
            <w:pPr>
              <w:jc w:val="left"/>
            </w:pPr>
            <w:r w:rsidRPr="00041951">
              <w:rPr>
                <w:lang w:eastAsia="pl-PL"/>
              </w:rPr>
              <w:t>4.</w:t>
            </w:r>
          </w:p>
        </w:tc>
        <w:tc>
          <w:tcPr>
            <w:tcW w:w="8613" w:type="dxa"/>
          </w:tcPr>
          <w:p w:rsidR="00E414BF" w:rsidRPr="00041951" w:rsidRDefault="00E414BF" w:rsidP="008F2373">
            <w:r w:rsidRPr="00041951">
              <w:t>Drzwi przednie ze szkła hartowanego z zamkiem i co najmniej dwoma kluczami</w:t>
            </w:r>
          </w:p>
        </w:tc>
      </w:tr>
      <w:tr w:rsidR="00E414BF" w:rsidRPr="00041951" w:rsidTr="008F2373">
        <w:tc>
          <w:tcPr>
            <w:tcW w:w="675" w:type="dxa"/>
          </w:tcPr>
          <w:p w:rsidR="00E414BF" w:rsidRPr="00041951" w:rsidRDefault="00E414BF" w:rsidP="008F2373">
            <w:pPr>
              <w:jc w:val="left"/>
            </w:pPr>
            <w:r w:rsidRPr="00041951">
              <w:rPr>
                <w:lang w:eastAsia="pl-PL"/>
              </w:rPr>
              <w:t>5.</w:t>
            </w:r>
          </w:p>
        </w:tc>
        <w:tc>
          <w:tcPr>
            <w:tcW w:w="8613" w:type="dxa"/>
          </w:tcPr>
          <w:p w:rsidR="00E414BF" w:rsidRPr="00041951" w:rsidRDefault="00E414BF" w:rsidP="008F2373">
            <w:r w:rsidRPr="00041951">
              <w:t>Drzwi z możliwością przełożenia na drugą stronę</w:t>
            </w:r>
          </w:p>
        </w:tc>
      </w:tr>
      <w:tr w:rsidR="00E414BF" w:rsidRPr="00041951" w:rsidTr="008F2373">
        <w:tc>
          <w:tcPr>
            <w:tcW w:w="675" w:type="dxa"/>
          </w:tcPr>
          <w:p w:rsidR="00E414BF" w:rsidRPr="00041951" w:rsidRDefault="00E414BF" w:rsidP="008F2373">
            <w:pPr>
              <w:jc w:val="left"/>
            </w:pPr>
            <w:r w:rsidRPr="00041951">
              <w:rPr>
                <w:lang w:eastAsia="pl-PL"/>
              </w:rPr>
              <w:t>6.</w:t>
            </w:r>
          </w:p>
        </w:tc>
        <w:tc>
          <w:tcPr>
            <w:tcW w:w="8613" w:type="dxa"/>
          </w:tcPr>
          <w:p w:rsidR="00E414BF" w:rsidRPr="00041951" w:rsidRDefault="00E414BF" w:rsidP="008F2373">
            <w:r w:rsidRPr="00041951">
              <w:t xml:space="preserve">Dwa przepusty kablowe ze szczotkami: 1 x podłoga i 1 x sufit, z </w:t>
            </w:r>
            <w:proofErr w:type="spellStart"/>
            <w:r w:rsidRPr="00041951">
              <w:t>demontowalnymi</w:t>
            </w:r>
            <w:proofErr w:type="spellEnd"/>
            <w:r w:rsidRPr="00041951">
              <w:t xml:space="preserve"> </w:t>
            </w:r>
            <w:r w:rsidR="00FF0D38" w:rsidRPr="00041951">
              <w:t>zaś</w:t>
            </w:r>
            <w:r w:rsidRPr="00041951">
              <w:t>lepkami</w:t>
            </w:r>
          </w:p>
        </w:tc>
      </w:tr>
      <w:tr w:rsidR="00E414BF" w:rsidRPr="00041951" w:rsidTr="008F2373">
        <w:tc>
          <w:tcPr>
            <w:tcW w:w="675" w:type="dxa"/>
          </w:tcPr>
          <w:p w:rsidR="00E414BF" w:rsidRPr="00041951" w:rsidRDefault="00E414BF" w:rsidP="008F2373">
            <w:pPr>
              <w:jc w:val="left"/>
            </w:pPr>
            <w:r w:rsidRPr="00041951">
              <w:rPr>
                <w:lang w:eastAsia="pl-PL"/>
              </w:rPr>
              <w:t>7.</w:t>
            </w:r>
          </w:p>
        </w:tc>
        <w:tc>
          <w:tcPr>
            <w:tcW w:w="8613" w:type="dxa"/>
          </w:tcPr>
          <w:p w:rsidR="00E414BF" w:rsidRPr="00041951" w:rsidRDefault="00E414BF" w:rsidP="008F2373">
            <w:r w:rsidRPr="00041951">
              <w:t>Szyny montażowe 19’’ (</w:t>
            </w:r>
            <w:proofErr w:type="spellStart"/>
            <w:r w:rsidRPr="00041951">
              <w:t>rack</w:t>
            </w:r>
            <w:proofErr w:type="spellEnd"/>
            <w:r w:rsidRPr="00041951">
              <w:t>)</w:t>
            </w:r>
          </w:p>
        </w:tc>
      </w:tr>
      <w:tr w:rsidR="00E414BF" w:rsidRPr="00041951" w:rsidTr="008F2373">
        <w:tc>
          <w:tcPr>
            <w:tcW w:w="675" w:type="dxa"/>
          </w:tcPr>
          <w:p w:rsidR="00E414BF" w:rsidRPr="00041951" w:rsidRDefault="00E414BF" w:rsidP="008F2373">
            <w:pPr>
              <w:jc w:val="left"/>
            </w:pPr>
            <w:r w:rsidRPr="00041951">
              <w:rPr>
                <w:lang w:eastAsia="pl-PL"/>
              </w:rPr>
              <w:t>8.</w:t>
            </w:r>
          </w:p>
        </w:tc>
        <w:tc>
          <w:tcPr>
            <w:tcW w:w="8613" w:type="dxa"/>
          </w:tcPr>
          <w:p w:rsidR="00E414BF" w:rsidRPr="00041951" w:rsidRDefault="00E414BF" w:rsidP="008F2373">
            <w:r w:rsidRPr="00041951">
              <w:t>Szafa z zamontowaną szyną uziemiającą PE</w:t>
            </w:r>
          </w:p>
        </w:tc>
      </w:tr>
      <w:tr w:rsidR="00E414BF" w:rsidRPr="00041951" w:rsidTr="008F2373">
        <w:tc>
          <w:tcPr>
            <w:tcW w:w="675" w:type="dxa"/>
          </w:tcPr>
          <w:p w:rsidR="00E414BF" w:rsidRPr="00041951" w:rsidRDefault="00E414BF" w:rsidP="008F2373">
            <w:pPr>
              <w:jc w:val="left"/>
            </w:pPr>
            <w:r w:rsidRPr="00041951">
              <w:rPr>
                <w:lang w:eastAsia="pl-PL"/>
              </w:rPr>
              <w:t>9.</w:t>
            </w:r>
          </w:p>
        </w:tc>
        <w:tc>
          <w:tcPr>
            <w:tcW w:w="8613" w:type="dxa"/>
          </w:tcPr>
          <w:p w:rsidR="00E414BF" w:rsidRPr="00041951" w:rsidRDefault="00E414BF" w:rsidP="008F2373">
            <w:r w:rsidRPr="00041951">
              <w:t>Regulacja skokowa głębokości montażu profili 19’’</w:t>
            </w:r>
          </w:p>
        </w:tc>
      </w:tr>
      <w:tr w:rsidR="00E414BF" w:rsidRPr="00041951" w:rsidTr="008F2373">
        <w:tc>
          <w:tcPr>
            <w:tcW w:w="675" w:type="dxa"/>
          </w:tcPr>
          <w:p w:rsidR="00E414BF" w:rsidRPr="00041951" w:rsidRDefault="00E414BF" w:rsidP="008F2373">
            <w:pPr>
              <w:jc w:val="left"/>
            </w:pPr>
            <w:r w:rsidRPr="00041951">
              <w:rPr>
                <w:lang w:eastAsia="pl-PL"/>
              </w:rPr>
              <w:t>10.</w:t>
            </w:r>
          </w:p>
        </w:tc>
        <w:tc>
          <w:tcPr>
            <w:tcW w:w="8613" w:type="dxa"/>
          </w:tcPr>
          <w:p w:rsidR="00E414BF" w:rsidRPr="00041951" w:rsidRDefault="00E414BF" w:rsidP="008F2373">
            <w:r w:rsidRPr="00041951">
              <w:t>Podłoga i sufit perforowane</w:t>
            </w:r>
          </w:p>
        </w:tc>
      </w:tr>
      <w:tr w:rsidR="00E414BF" w:rsidRPr="00041951" w:rsidTr="008F2373">
        <w:tc>
          <w:tcPr>
            <w:tcW w:w="675" w:type="dxa"/>
          </w:tcPr>
          <w:p w:rsidR="00E414BF" w:rsidRPr="00041951" w:rsidRDefault="00E414BF" w:rsidP="008F2373">
            <w:pPr>
              <w:jc w:val="left"/>
              <w:rPr>
                <w:lang w:eastAsia="pl-PL"/>
              </w:rPr>
            </w:pPr>
            <w:r w:rsidRPr="00041951">
              <w:rPr>
                <w:lang w:eastAsia="pl-PL"/>
              </w:rPr>
              <w:t>11.</w:t>
            </w:r>
          </w:p>
        </w:tc>
        <w:tc>
          <w:tcPr>
            <w:tcW w:w="8613" w:type="dxa"/>
          </w:tcPr>
          <w:p w:rsidR="00E414BF" w:rsidRPr="00041951" w:rsidRDefault="00E414BF" w:rsidP="008F2373">
            <w:r w:rsidRPr="00041951">
              <w:t>Boki szafy demontowane na zatrzaskach, z możliwością montażu zamka</w:t>
            </w:r>
          </w:p>
        </w:tc>
      </w:tr>
    </w:tbl>
    <w:p w:rsidR="00E414BF" w:rsidRPr="00041951" w:rsidRDefault="00E414BF" w:rsidP="001B6299"/>
    <w:p w:rsidR="0061756F" w:rsidRPr="00041951" w:rsidRDefault="0061756F" w:rsidP="001420CB">
      <w:pPr>
        <w:pStyle w:val="Nagwek2"/>
        <w:rPr>
          <w:b/>
        </w:rPr>
      </w:pPr>
      <w:bookmarkStart w:id="10" w:name="_Toc504458326"/>
      <w:r w:rsidRPr="00041951">
        <w:rPr>
          <w:b/>
        </w:rPr>
        <w:t>Wdrożenie i usługi związane z wdrożeniem</w:t>
      </w:r>
      <w:bookmarkEnd w:id="10"/>
    </w:p>
    <w:p w:rsidR="008604CF" w:rsidRPr="00041951" w:rsidRDefault="008604CF" w:rsidP="001420CB">
      <w:pPr>
        <w:pStyle w:val="Nagwek3"/>
      </w:pPr>
      <w:r w:rsidRPr="00041951">
        <w:t>Niezbędnym elementem przedmiotu zamówienia jest zapewnienie wdrożenia i konfiguracji wszystkich elementów infrastruktury sieciowej. Wdrożenie musi być przeprowadzone zgodnie z wytycznymi producentów poszczególnym elementów</w:t>
      </w:r>
      <w:r w:rsidR="001420CB" w:rsidRPr="00041951">
        <w:t>,</w:t>
      </w:r>
      <w:r w:rsidRPr="00041951">
        <w:t xml:space="preserve"> jak i najlepszymi praktykami na rynku oraz zgodnie z wymaganiami Zamawiającego.</w:t>
      </w:r>
    </w:p>
    <w:p w:rsidR="008604CF" w:rsidRPr="00041951" w:rsidRDefault="008604CF" w:rsidP="001420CB">
      <w:pPr>
        <w:pStyle w:val="Nagwek3"/>
      </w:pPr>
      <w:r w:rsidRPr="00041951">
        <w:t xml:space="preserve">Zakres prac wdrożeniowych obejmuje wykonanie prac instalacyjnych (adaptacyjnych) w placówkach </w:t>
      </w:r>
      <w:r w:rsidR="001822BE" w:rsidRPr="00041951">
        <w:t>edukacyjn</w:t>
      </w:r>
      <w:r w:rsidRPr="00041951">
        <w:t>ych z istniejącą infrastrukturą sieciową. Istniejąca infrastruktura sieciowa musi zostać podłączona do dostarczonych urządzeń sieciowych, chyba że Strony zgodnie postanowią inaczej.</w:t>
      </w:r>
    </w:p>
    <w:p w:rsidR="008604CF" w:rsidRPr="00041951" w:rsidRDefault="008604CF" w:rsidP="001420CB">
      <w:pPr>
        <w:pStyle w:val="Nagwek3"/>
      </w:pPr>
      <w:r w:rsidRPr="00041951">
        <w:t xml:space="preserve">Prace wdrożeniowe będą prowadzone w czynnych budynkach użyteczności publicznych – szkołach. </w:t>
      </w:r>
      <w:r w:rsidR="00C9503F">
        <w:t>Wykonawc</w:t>
      </w:r>
      <w:r w:rsidRPr="00041951">
        <w:t>a ma obowiązek zabezpieczenia terenu prac – frontu prac i znajdującego się na nim mienia, swoim kosztem i staraniem do czasu ostatecznego zakończenia prac i ich protokolarnego odbioru przez Zamawiającego. Nie ma możliwości wyłączenia i zamknięcia w/w obiektów na czas trwania wykonywania przedmiotu zamówienia.</w:t>
      </w:r>
    </w:p>
    <w:p w:rsidR="008604CF" w:rsidRPr="00041951" w:rsidRDefault="008604CF" w:rsidP="001420CB">
      <w:pPr>
        <w:pStyle w:val="Nagwek3"/>
      </w:pPr>
      <w:r w:rsidRPr="00041951">
        <w:t xml:space="preserve">Prace muszą być zorganizowane w sposób umożliwiający nieuciążliwą i ciągłą pracę, zapewniający bezpieczeństwo osób przebywających w placówkach </w:t>
      </w:r>
      <w:r w:rsidR="001822BE" w:rsidRPr="00041951">
        <w:t>edukacyjnych</w:t>
      </w:r>
      <w:r w:rsidRPr="00041951">
        <w:t>.</w:t>
      </w:r>
    </w:p>
    <w:p w:rsidR="008604CF" w:rsidRPr="00041951" w:rsidRDefault="008604CF" w:rsidP="001420CB">
      <w:pPr>
        <w:pStyle w:val="Nagwek3"/>
      </w:pPr>
      <w:r w:rsidRPr="00041951">
        <w:t xml:space="preserve">Uciążliwe prace montażowe, tj. wiercenia, przebicia przez ściany lub stropy mogą być prowadzone w dniach lub godzinach w miejscach wolnych od zajęć dydaktycznych, chyba że zgodę na wykonywanie prac w tych porach wyrazi dyrektor danej szkoły lub inna osoba upoważniona. Godziny prac oraz sposób korzystania z mediów (energia elektryczna, woda etc.) </w:t>
      </w:r>
      <w:r w:rsidR="00C9503F">
        <w:t>Wykonawc</w:t>
      </w:r>
      <w:r w:rsidRPr="00041951">
        <w:t>a będzie uzgadniał z Zamawiającym przed rozpoczęciem prac.</w:t>
      </w:r>
    </w:p>
    <w:p w:rsidR="008604CF" w:rsidRPr="00041951" w:rsidRDefault="008604CF" w:rsidP="001420CB">
      <w:pPr>
        <w:pStyle w:val="Nagwek3"/>
      </w:pPr>
      <w:r w:rsidRPr="00041951">
        <w:t xml:space="preserve">Przy wykonywaniu prac należy przewidzieć konieczność dokonania przez </w:t>
      </w:r>
      <w:r w:rsidR="00C9503F">
        <w:t>Wykonawc</w:t>
      </w:r>
      <w:r w:rsidRPr="00041951">
        <w:t xml:space="preserve">ę zabezpieczenia przed pyłem (np. poprzez przykrycie folią) oraz przesuwania przedmiotów wyposażenia znajdującego się w pomieszczeniach. Po zakończeniu prac </w:t>
      </w:r>
      <w:r w:rsidR="00C9503F">
        <w:t>Wykonawc</w:t>
      </w:r>
      <w:r w:rsidRPr="00041951">
        <w:t>a musi ustawić przedmioty do pierwotnego miejsca.</w:t>
      </w:r>
    </w:p>
    <w:p w:rsidR="008604CF" w:rsidRPr="00041951" w:rsidRDefault="00C9503F" w:rsidP="001420CB">
      <w:pPr>
        <w:pStyle w:val="Nagwek3"/>
      </w:pPr>
      <w:r>
        <w:t>Wykonawc</w:t>
      </w:r>
      <w:r w:rsidR="008604CF" w:rsidRPr="00041951">
        <w:t>a zobowiązuje się do codziennego utrzymania czystości i porządku w miejscu prowadzonych prac.</w:t>
      </w:r>
    </w:p>
    <w:p w:rsidR="008604CF" w:rsidRPr="00041951" w:rsidRDefault="008604CF" w:rsidP="001420CB">
      <w:pPr>
        <w:pStyle w:val="Nagwek3"/>
      </w:pPr>
      <w:r w:rsidRPr="00041951">
        <w:t xml:space="preserve">Z uwagi na nieznajomość dokładnego przebiegu niektórych innych istniejących instalacji elektrycznych, strukturalnych, telefonicznych, sanitarnych itp., w budynkach, </w:t>
      </w:r>
      <w:r w:rsidR="00C9503F">
        <w:t>Wykonawc</w:t>
      </w:r>
      <w:r w:rsidRPr="00041951">
        <w:t>a musi zachować szczególną ostrożność w czasie wykonywania prac montażowych.</w:t>
      </w:r>
    </w:p>
    <w:p w:rsidR="008604CF" w:rsidRPr="00041951" w:rsidRDefault="008604CF" w:rsidP="001420CB">
      <w:pPr>
        <w:pStyle w:val="Nagwek3"/>
      </w:pPr>
      <w:r w:rsidRPr="00041951">
        <w:t xml:space="preserve">Odpady powstałe w wyniku prac </w:t>
      </w:r>
      <w:r w:rsidR="00C9503F">
        <w:t>Wykonawc</w:t>
      </w:r>
      <w:r w:rsidRPr="00041951">
        <w:t xml:space="preserve">a usunie z terenu placówki </w:t>
      </w:r>
      <w:r w:rsidR="001822BE" w:rsidRPr="00041951">
        <w:t>edukacyjnej</w:t>
      </w:r>
      <w:r w:rsidRPr="00041951">
        <w:t xml:space="preserve"> na swój koszt.</w:t>
      </w:r>
    </w:p>
    <w:p w:rsidR="007E0FB2" w:rsidRPr="00041951" w:rsidRDefault="007E0FB2" w:rsidP="007E0FB2">
      <w:pPr>
        <w:pStyle w:val="Nagwek3"/>
      </w:pPr>
      <w:r w:rsidRPr="00041951">
        <w:t xml:space="preserve">Jeżeli na terenie placówki zajdzie konieczność przechowywania materiałów przeznaczonych do montażu, Zamawiający, po uzgodnieniu z Dyrektorem placówki wskaże miejsce w warunkach zapobiegających zniszczeniu, uszkodzeniu lub </w:t>
      </w:r>
      <w:r w:rsidRPr="00041951">
        <w:lastRenderedPageBreak/>
        <w:t>pogorszeniu się właściwości technicznych na skutek wpływu czynników atmosferycznych lub fizykochemicznych. Należy zachować wymagania wynikające ze specjalnych właściwości materiałów oraz wymagania w zakresie bezpieczeństwa przeciwpożarowego. Należy zastosować się do zaleceń producenta w w/w zakresie.</w:t>
      </w:r>
    </w:p>
    <w:p w:rsidR="007E0FB2" w:rsidRPr="00041951" w:rsidRDefault="007E0FB2" w:rsidP="007E0FB2">
      <w:pPr>
        <w:pStyle w:val="Nagwek3"/>
      </w:pPr>
      <w:r w:rsidRPr="00041951">
        <w:t xml:space="preserve">W przypadku, gdy Zamawiający lub osoba przez niego upoważniona stwierdzi w jakimkolwiek przypadku niedbałość przy montażu, wówczas </w:t>
      </w:r>
      <w:r w:rsidR="00C9503F">
        <w:t>Wykonawc</w:t>
      </w:r>
      <w:r w:rsidRPr="00041951">
        <w:t>a zobowiązany jest do wykonania reklamacji, czy wykonania poprawek bez roszczeń do ich wynagrodzenia.</w:t>
      </w:r>
    </w:p>
    <w:p w:rsidR="007E0FB2" w:rsidRPr="00041951" w:rsidRDefault="007E0FB2" w:rsidP="007E0FB2">
      <w:pPr>
        <w:pStyle w:val="Nagwek3"/>
      </w:pPr>
      <w:r w:rsidRPr="00041951">
        <w:t>Przy instalacjach z użyciem światłowodu należy przewidzieć zapas kabla na zarobienie złącz</w:t>
      </w:r>
      <w:r w:rsidR="00193023" w:rsidRPr="00041951">
        <w:t xml:space="preserve"> i zakończyć wspawanym złączem w </w:t>
      </w:r>
      <w:proofErr w:type="spellStart"/>
      <w:r w:rsidR="00193023" w:rsidRPr="00041951">
        <w:t>patchpanelu</w:t>
      </w:r>
      <w:proofErr w:type="spellEnd"/>
      <w:r w:rsidR="00193023" w:rsidRPr="00041951">
        <w:t xml:space="preserve"> światłowodowym. Zapas kabla min. 2 mb z każdej strony</w:t>
      </w:r>
      <w:r w:rsidRPr="00041951">
        <w:t>, zwinąć z promieniem nie</w:t>
      </w:r>
      <w:r w:rsidR="00193023" w:rsidRPr="00041951">
        <w:t xml:space="preserve"> mniejszym niż zaleca producent.</w:t>
      </w:r>
    </w:p>
    <w:p w:rsidR="007E0FB2" w:rsidRPr="00041951" w:rsidRDefault="007E0FB2" w:rsidP="007E0FB2">
      <w:pPr>
        <w:pStyle w:val="Nagwek3"/>
      </w:pPr>
      <w:r w:rsidRPr="00041951">
        <w:t xml:space="preserve">Wszelkie dodatkowe materiały niezbędne do instalacji (np. okablowanie, wtyczki, itp.) leżą po stronie </w:t>
      </w:r>
      <w:r w:rsidR="00C9503F">
        <w:t>Wykonawc</w:t>
      </w:r>
      <w:r w:rsidRPr="00041951">
        <w:t>y,</w:t>
      </w:r>
    </w:p>
    <w:p w:rsidR="0061756F" w:rsidRPr="00041951" w:rsidRDefault="0061756F" w:rsidP="0061756F">
      <w:pPr>
        <w:ind w:firstLine="576"/>
      </w:pPr>
    </w:p>
    <w:p w:rsidR="00435BC9" w:rsidRPr="00041951" w:rsidRDefault="00435BC9" w:rsidP="001420CB">
      <w:pPr>
        <w:pStyle w:val="Nagwek2"/>
        <w:rPr>
          <w:b/>
        </w:rPr>
      </w:pPr>
      <w:bookmarkStart w:id="11" w:name="_Toc504458327"/>
      <w:r w:rsidRPr="00041951">
        <w:rPr>
          <w:b/>
        </w:rPr>
        <w:t>Wymagania dotyczące prowadzenia tras</w:t>
      </w:r>
      <w:bookmarkEnd w:id="11"/>
    </w:p>
    <w:p w:rsidR="008604CF" w:rsidRPr="00041951" w:rsidRDefault="008604CF" w:rsidP="001420CB">
      <w:pPr>
        <w:pStyle w:val="Nagwek3"/>
      </w:pPr>
      <w:r w:rsidRPr="00041951">
        <w:t xml:space="preserve">Koryta instalacyjne PCV muszą spełniać wymagania zawarte w normie PN-EN 50085-1, powinny być z materiału </w:t>
      </w:r>
      <w:proofErr w:type="spellStart"/>
      <w:r w:rsidRPr="00041951">
        <w:t>samogasnącego</w:t>
      </w:r>
      <w:proofErr w:type="spellEnd"/>
      <w:r w:rsidRPr="00041951">
        <w:t xml:space="preserve"> nie podtrzymującego palenia, posiadać znak bezpieczeństwa B oraz posiadać certyfikat CE.</w:t>
      </w:r>
    </w:p>
    <w:p w:rsidR="008604CF" w:rsidRPr="00041951" w:rsidRDefault="001420CB" w:rsidP="001420CB">
      <w:pPr>
        <w:pStyle w:val="Nagwek3"/>
      </w:pPr>
      <w:r w:rsidRPr="00041951">
        <w:t xml:space="preserve">Kable sieciowe i przewody sieci elektrycznej </w:t>
      </w:r>
      <w:r w:rsidR="008604CF" w:rsidRPr="00041951">
        <w:t xml:space="preserve">muszą </w:t>
      </w:r>
      <w:r w:rsidRPr="00041951">
        <w:t xml:space="preserve">być prowadzone oddzielnie w korytach posiadających co najmniej </w:t>
      </w:r>
      <w:r w:rsidR="008604CF" w:rsidRPr="00041951">
        <w:t>dwie przestrzenie-komory</w:t>
      </w:r>
      <w:r w:rsidRPr="00041951">
        <w:t>.</w:t>
      </w:r>
      <w:r w:rsidR="008604CF" w:rsidRPr="00041951">
        <w:t xml:space="preserve"> </w:t>
      </w:r>
    </w:p>
    <w:p w:rsidR="006C2943" w:rsidRPr="00041951" w:rsidRDefault="006C2943" w:rsidP="001420CB">
      <w:pPr>
        <w:pStyle w:val="Nagwek3"/>
      </w:pPr>
      <w:r w:rsidRPr="00041951">
        <w:t>Koryta instalacyjne w ciągach poziomych należy montować w sposób estetyczny w górnej części ścian w ciągach komunikacyjnych (przy suficie) tak, aby nie utrudniały przejść, nie blokowały drogi ewakuacyjnej oraz uwzględniały już istniejące uwarunkowania.</w:t>
      </w:r>
    </w:p>
    <w:p w:rsidR="008604CF" w:rsidRPr="00041951" w:rsidRDefault="008604CF" w:rsidP="001420CB">
      <w:pPr>
        <w:pStyle w:val="Nagwek3"/>
      </w:pPr>
      <w:r w:rsidRPr="00041951">
        <w:t>Przy wszelkich zmianach tras koryt, jak również przy przepustach przez ściany i sufity należy stosować odpowiednie zabezpieczenia w celu zachowania właściwej separacji przewodów sygnałowych i zasilających od siebie oraz od materiału ścian i stropów.</w:t>
      </w:r>
    </w:p>
    <w:p w:rsidR="006C2943" w:rsidRPr="00041951" w:rsidRDefault="006C2943" w:rsidP="001420CB">
      <w:pPr>
        <w:pStyle w:val="Nagwek3"/>
      </w:pPr>
      <w:r w:rsidRPr="00041951">
        <w:t>Kable należy układać w korytach kablowych PCV zgodnie z obowiązującymi normami.</w:t>
      </w:r>
    </w:p>
    <w:p w:rsidR="008604CF" w:rsidRPr="00041951" w:rsidRDefault="008604CF" w:rsidP="001420CB">
      <w:pPr>
        <w:pStyle w:val="Nagwek3"/>
      </w:pPr>
      <w:r w:rsidRPr="00041951">
        <w:t>Kable mogą przechodzić przez stropy i ściany tylko poprzez przepusty wykonane z rurek winidurowych lub koryt PCV. Wielkość przepustu należy</w:t>
      </w:r>
      <w:r w:rsidR="00243DDE" w:rsidRPr="00041951">
        <w:t xml:space="preserve"> dopasować do wielkości koryta,.</w:t>
      </w:r>
    </w:p>
    <w:p w:rsidR="008604CF" w:rsidRPr="00041951" w:rsidRDefault="008604CF" w:rsidP="001420CB">
      <w:pPr>
        <w:pStyle w:val="Nagwek3"/>
      </w:pPr>
      <w:r w:rsidRPr="00041951">
        <w:t>Przepusty w elementach oddzielenia przeciwpożarowego powinny mieć klasę odporności ogniowej (EI) wymaganą dla tych elementów.</w:t>
      </w:r>
    </w:p>
    <w:p w:rsidR="00957D43" w:rsidRPr="00041951" w:rsidRDefault="00957D43" w:rsidP="001420CB">
      <w:pPr>
        <w:pStyle w:val="Nagwek3"/>
      </w:pPr>
      <w:r w:rsidRPr="00041951">
        <w:t xml:space="preserve">Jeśli wykorzystuje się trasę kablową przechodzącą przez granicę strefy pożarowej, światło jej otworu należy zamknąć odpowiednią masą uszczelniającą, charakteryzującą się właściwościami nie gorszymi niż granica strefy, zgodnie z przepisami </w:t>
      </w:r>
      <w:proofErr w:type="spellStart"/>
      <w:r w:rsidRPr="00041951">
        <w:t>p.poż</w:t>
      </w:r>
      <w:proofErr w:type="spellEnd"/>
      <w:r w:rsidRPr="00041951">
        <w:t>. i przymocować w miejscu jej instalacji przywieszkę z pełną informacją o tak zbudowanej granicy strefy.</w:t>
      </w:r>
    </w:p>
    <w:p w:rsidR="005F3922" w:rsidRPr="00041951" w:rsidRDefault="005F3922" w:rsidP="001420CB">
      <w:pPr>
        <w:pStyle w:val="Nagwek3"/>
      </w:pPr>
      <w:r w:rsidRPr="00041951">
        <w:t xml:space="preserve">Wszelkie powstałe w czasie prac otwory </w:t>
      </w:r>
      <w:r w:rsidR="00C9503F">
        <w:t>Wykonawc</w:t>
      </w:r>
      <w:r w:rsidRPr="00041951">
        <w:t>a musi naprawić, tj. zaszpachlować i przemalować na kolor zgodny z kolorem ściany.</w:t>
      </w:r>
    </w:p>
    <w:p w:rsidR="008604CF" w:rsidRPr="00041951" w:rsidRDefault="008604CF" w:rsidP="001420CB">
      <w:pPr>
        <w:pStyle w:val="Nagwek3"/>
      </w:pPr>
      <w:r w:rsidRPr="00041951">
        <w:t>Obwody instalacji okablowania strukturalnego przechodząc przez podłogi muszą być chronione do wysokości bezpiecznej przed przypadkowymi uszkodzeniami.</w:t>
      </w:r>
    </w:p>
    <w:p w:rsidR="008604CF" w:rsidRPr="00041951" w:rsidRDefault="008604CF" w:rsidP="001420CB">
      <w:pPr>
        <w:pStyle w:val="Nagwek3"/>
      </w:pPr>
      <w:r w:rsidRPr="00041951">
        <w:t xml:space="preserve">Po zakończonej budowie sieci wszystkie trasy koryt muszą posiadać minimum 30% przestrzeni wolnej w korycie na dalszą rozbudowę. </w:t>
      </w:r>
      <w:r w:rsidR="00C9503F">
        <w:t>Wykonawc</w:t>
      </w:r>
      <w:r w:rsidRPr="00041951">
        <w:t>a przy budowie zastosuje koryta montażowe tylko jednego producenta oraz z tylko jednej określonej serii.</w:t>
      </w:r>
    </w:p>
    <w:p w:rsidR="008604CF" w:rsidRPr="00041951" w:rsidRDefault="00C9503F" w:rsidP="001420CB">
      <w:pPr>
        <w:pStyle w:val="Nagwek3"/>
      </w:pPr>
      <w:r>
        <w:t>Wykonawc</w:t>
      </w:r>
      <w:r w:rsidR="008604CF" w:rsidRPr="00041951">
        <w:t>a może wykorzystać do prowadzenia okablowania istniejące koryta pod warunkiem, że w korycie pozostanie minimum 20% przestrzeni wolnej na dalszą rozbudowę.</w:t>
      </w:r>
    </w:p>
    <w:p w:rsidR="008604CF" w:rsidRPr="00041951" w:rsidRDefault="008604CF" w:rsidP="001420CB">
      <w:pPr>
        <w:pStyle w:val="Nagwek3"/>
      </w:pPr>
      <w:r w:rsidRPr="00041951">
        <w:t>Zajętość światła koryt kablowych przez kable należy obliczać w miejscach zakrętów koryt kablowych.</w:t>
      </w:r>
    </w:p>
    <w:p w:rsidR="00B17BF8" w:rsidRPr="00041951" w:rsidRDefault="00132C55" w:rsidP="001420CB">
      <w:pPr>
        <w:pStyle w:val="Nagwek3"/>
      </w:pPr>
      <w:r w:rsidRPr="00041951">
        <w:lastRenderedPageBreak/>
        <w:t>Prowadzenie tras</w:t>
      </w:r>
      <w:r w:rsidR="00B17BF8" w:rsidRPr="00041951">
        <w:t xml:space="preserve"> </w:t>
      </w:r>
      <w:r w:rsidRPr="00041951">
        <w:t>okablowania</w:t>
      </w:r>
      <w:r w:rsidR="00C9503F">
        <w:t xml:space="preserve"> </w:t>
      </w:r>
      <w:r w:rsidR="00B17BF8" w:rsidRPr="00041951">
        <w:t>należy skoordynować z istniejącymi instalacjami w budynku m.in. instalacją elektryczną, sygnalizacyjną, instalacją centralnego ogrzewania, wody, gazu, itp.</w:t>
      </w:r>
    </w:p>
    <w:p w:rsidR="00B17BF8" w:rsidRPr="00041951" w:rsidRDefault="00B17BF8" w:rsidP="001420CB">
      <w:pPr>
        <w:pStyle w:val="Nagwek3"/>
      </w:pPr>
      <w:r w:rsidRPr="00041951">
        <w:t>Przy budowie tras kablowych pod potrzeby okablowania strukturalnego należy wziąć pod uwagę zapisy normy PN-EN 50174-2:20</w:t>
      </w:r>
      <w:r w:rsidR="00243DDE" w:rsidRPr="00041951">
        <w:t>10</w:t>
      </w:r>
      <w:r w:rsidRPr="00041951">
        <w:t xml:space="preserve"> dotyczące równoległego prowadzenia różnych instalacji w budynku, m.in. instalacji zasilającej, zachowując odpowiednie odległości pomiędzy okablowaniem zasilającym, a okablowaniem strukturalnym przy jednoczesnym uwzględnieniu materiału, z którego zbudowane są koryt</w:t>
      </w:r>
      <w:r w:rsidR="00A50F01" w:rsidRPr="00041951">
        <w:t>a</w:t>
      </w:r>
      <w:r w:rsidRPr="00041951">
        <w:t xml:space="preserve"> kablowe.</w:t>
      </w:r>
    </w:p>
    <w:p w:rsidR="006C2943" w:rsidRPr="00041951" w:rsidRDefault="006C2943" w:rsidP="001420CB">
      <w:pPr>
        <w:pStyle w:val="Nagwek3"/>
      </w:pPr>
      <w:r w:rsidRPr="00041951">
        <w:t>W celu zachowania estetyki należy zastosować jeden rodzaj i wymiar koryta na całej długości ściany lub stropu projektowanej trasy.</w:t>
      </w:r>
    </w:p>
    <w:p w:rsidR="00B17BF8" w:rsidRPr="00041951" w:rsidRDefault="00B17BF8" w:rsidP="001420CB">
      <w:pPr>
        <w:pStyle w:val="Nagwek3"/>
      </w:pPr>
      <w:r w:rsidRPr="00041951">
        <w:t xml:space="preserve">Okablowanie logiczne od punktów dystrybucyjnych do punktów dostępowych </w:t>
      </w:r>
      <w:r w:rsidR="00A50F01" w:rsidRPr="00041951">
        <w:t xml:space="preserve">musi zostać wykonane </w:t>
      </w:r>
      <w:r w:rsidRPr="00041951">
        <w:t>w strukturze gwiazdy na bazie skrętki UTP tworzącej połączenie punkt-punkt.</w:t>
      </w:r>
    </w:p>
    <w:p w:rsidR="00B17BF8" w:rsidRPr="00041951" w:rsidRDefault="00B17BF8" w:rsidP="001420CB">
      <w:pPr>
        <w:pStyle w:val="Nagwek3"/>
      </w:pPr>
      <w:r w:rsidRPr="00041951">
        <w:t xml:space="preserve">Okablowanie </w:t>
      </w:r>
      <w:r w:rsidR="00132C55" w:rsidRPr="00041951">
        <w:t xml:space="preserve">strukturalne </w:t>
      </w:r>
      <w:r w:rsidRPr="00041951">
        <w:t>pomiędzy punktami dystrybucyjnymi wykonan</w:t>
      </w:r>
      <w:r w:rsidR="00132C55" w:rsidRPr="00041951">
        <w:t>e</w:t>
      </w:r>
      <w:r w:rsidRPr="00041951">
        <w:t xml:space="preserve"> zostanie połączeniem światłowodowym </w:t>
      </w:r>
      <w:r w:rsidR="001A6004" w:rsidRPr="00041951">
        <w:t>single</w:t>
      </w:r>
      <w:r w:rsidR="00204B57" w:rsidRPr="00041951">
        <w:t xml:space="preserve"> </w:t>
      </w:r>
      <w:proofErr w:type="spellStart"/>
      <w:r w:rsidR="001A6004" w:rsidRPr="00041951">
        <w:t>mode</w:t>
      </w:r>
      <w:proofErr w:type="spellEnd"/>
      <w:r w:rsidR="001A6004" w:rsidRPr="00041951">
        <w:t>.</w:t>
      </w:r>
    </w:p>
    <w:p w:rsidR="00B17BF8" w:rsidRPr="00041951" w:rsidRDefault="00B17BF8" w:rsidP="001420CB">
      <w:pPr>
        <w:pStyle w:val="Nagwek3"/>
      </w:pPr>
      <w:r w:rsidRPr="00041951">
        <w:t xml:space="preserve">Punktem koncentracji okablowania logicznego będzie </w:t>
      </w:r>
      <w:proofErr w:type="spellStart"/>
      <w:r w:rsidR="00204B57" w:rsidRPr="00041951">
        <w:t>patch</w:t>
      </w:r>
      <w:r w:rsidRPr="00041951">
        <w:t>panel</w:t>
      </w:r>
      <w:proofErr w:type="spellEnd"/>
      <w:r w:rsidRPr="00041951">
        <w:t xml:space="preserve"> w szafie dystrybucyjnej węzła sieci.</w:t>
      </w:r>
    </w:p>
    <w:p w:rsidR="006C2943" w:rsidRPr="00041951" w:rsidRDefault="00532F5A" w:rsidP="001420CB">
      <w:pPr>
        <w:pStyle w:val="Nagwek3"/>
        <w:rPr>
          <w:strike/>
        </w:rPr>
      </w:pPr>
      <w:r w:rsidRPr="00041951">
        <w:t>Dla każdego punktu końcowego należy wykonać trasę kablową składającą się z gniazda natynkowego w danej lokalizacji połączonej jednym odcinkiem kabla</w:t>
      </w:r>
      <w:r w:rsidR="009B157D" w:rsidRPr="00041951">
        <w:t xml:space="preserve"> z </w:t>
      </w:r>
      <w:proofErr w:type="spellStart"/>
      <w:r w:rsidR="009B157D" w:rsidRPr="00041951">
        <w:t>patchpanelem</w:t>
      </w:r>
      <w:proofErr w:type="spellEnd"/>
      <w:r w:rsidR="009B157D" w:rsidRPr="00041951">
        <w:t xml:space="preserve"> w szafie </w:t>
      </w:r>
      <w:proofErr w:type="spellStart"/>
      <w:r w:rsidR="009B157D" w:rsidRPr="00041951">
        <w:t>rack</w:t>
      </w:r>
      <w:proofErr w:type="spellEnd"/>
      <w:r w:rsidR="009B157D" w:rsidRPr="00041951">
        <w:t>. Urządzenia aktywne z trasą kablową łączyć za pomocą kabli krosowych.</w:t>
      </w:r>
    </w:p>
    <w:p w:rsidR="006C2943" w:rsidRPr="00041951" w:rsidRDefault="006C2943" w:rsidP="001420CB">
      <w:pPr>
        <w:pStyle w:val="Nagwek3"/>
      </w:pPr>
      <w:r w:rsidRPr="00041951">
        <w:t xml:space="preserve">Wszystkie elementy systemu okablowania strukturalnego muszą pochodzić z jednolitej oferty producenta i reprezentującej kompletny system okablowania strukturalnego. </w:t>
      </w:r>
    </w:p>
    <w:p w:rsidR="006C2943" w:rsidRPr="00041951" w:rsidRDefault="006C2943" w:rsidP="001420CB">
      <w:pPr>
        <w:pStyle w:val="Nagwek3"/>
      </w:pPr>
      <w:r w:rsidRPr="00041951">
        <w:t>Wszystkie koryta kablowe wykorzystane w instalacji należy zamknąć.</w:t>
      </w:r>
    </w:p>
    <w:p w:rsidR="006C2943" w:rsidRPr="00041951" w:rsidRDefault="006C2943" w:rsidP="001420CB">
      <w:pPr>
        <w:pStyle w:val="Nagwek3"/>
      </w:pPr>
      <w:r w:rsidRPr="00041951">
        <w:t xml:space="preserve">Dokładną lokalizację poszczególnych elementów instalacji oraz przebieg tras kablowych należy na bieżąco ustalać z </w:t>
      </w:r>
      <w:r w:rsidR="00F632DD" w:rsidRPr="00041951">
        <w:t xml:space="preserve">Przedstawicielem </w:t>
      </w:r>
      <w:r w:rsidRPr="00041951">
        <w:t>Zamawiającym.</w:t>
      </w:r>
      <w:r w:rsidR="00384D2F" w:rsidRPr="00041951">
        <w:t xml:space="preserve"> </w:t>
      </w:r>
      <w:r w:rsidR="00F632DD" w:rsidRPr="00041951">
        <w:t xml:space="preserve">W przypadku niedotrzymania tego warunku </w:t>
      </w:r>
      <w:r w:rsidR="00C9503F">
        <w:t>Wykonawc</w:t>
      </w:r>
      <w:r w:rsidR="00F632DD" w:rsidRPr="00041951">
        <w:t>a ponosi wszystkie koszty ewentualnych szkód i niezbędnych zmian.</w:t>
      </w:r>
    </w:p>
    <w:p w:rsidR="00243DDE" w:rsidRPr="00041951" w:rsidRDefault="00B17BF8" w:rsidP="001420CB">
      <w:pPr>
        <w:pStyle w:val="Nagwek3"/>
      </w:pPr>
      <w:r w:rsidRPr="00041951">
        <w:t>Wymagania dotyczące prac w placówkach wpisanych do rejestru lub wykazu zabytków:</w:t>
      </w:r>
    </w:p>
    <w:p w:rsidR="00B17BF8" w:rsidRPr="00041951" w:rsidRDefault="00B17BF8" w:rsidP="00243DDE">
      <w:pPr>
        <w:pStyle w:val="Nagwek4"/>
      </w:pPr>
      <w:r w:rsidRPr="00041951">
        <w:t xml:space="preserve"> W ramach realizacji zadania koryta kablowe dopasowane będą do koloru ścian, montowane wyłącznie równolegle pod sufitem lub prostopadle do sufitu. Okablowanie do każdego punktu dostępowego planuje się prowadzić głównie przez kolejne pomieszczenia dydaktyczne, a tam gdzie konieczne będzie prowadzenie trasy w ciągach komunikacyjnych, montaż będzie odbywał się jedynie między ścianą a sufitem lub prostopadle do sufitu, pod istniejącymi fasetami lub na poziomie posadzki. Trasy kablowe nie będą prowadzone przez skrzydła drzwiowe, ościeżnice, framugi, sklepienia lub inne elementy ozdobne.</w:t>
      </w:r>
    </w:p>
    <w:p w:rsidR="00243DDE" w:rsidRPr="00041951" w:rsidRDefault="008515EF" w:rsidP="00243DDE">
      <w:pPr>
        <w:pStyle w:val="Nagwek4"/>
      </w:pPr>
      <w:r>
        <w:t>Wykonawca przyjmuje do wiadomości, że p</w:t>
      </w:r>
      <w:r w:rsidR="00511CD6" w:rsidRPr="00041951">
        <w:t>oniższe placówki edukacyjne znajdują się w wykazie zabytków Wojewódzkiego Urzędu Ochrony Zabytków we Wrocławiu:</w:t>
      </w:r>
    </w:p>
    <w:p w:rsidR="00E64B19" w:rsidRPr="00041951" w:rsidRDefault="00E64B19" w:rsidP="008515EF">
      <w:pPr>
        <w:pStyle w:val="Akapitzlist"/>
        <w:numPr>
          <w:ilvl w:val="0"/>
          <w:numId w:val="26"/>
        </w:numPr>
      </w:pPr>
      <w:r w:rsidRPr="00041951">
        <w:t>Publiczna Szkoła Podstawowa nr 9 im. K</w:t>
      </w:r>
      <w:r w:rsidR="008E5489">
        <w:t xml:space="preserve">ornela Makuszyńskiego w Zespole </w:t>
      </w:r>
      <w:r w:rsidRPr="00041951">
        <w:t>Szkolno-Przedszkolnym nr 2 w Wałbrzychu, 58-300 Wałbrzych, ul. Królewiecka 7</w:t>
      </w:r>
    </w:p>
    <w:p w:rsidR="00E64B19" w:rsidRPr="00041951" w:rsidRDefault="00E64B19" w:rsidP="008515EF">
      <w:pPr>
        <w:pStyle w:val="Akapitzlist"/>
        <w:numPr>
          <w:ilvl w:val="0"/>
          <w:numId w:val="26"/>
        </w:numPr>
      </w:pPr>
      <w:r w:rsidRPr="00041951">
        <w:t>Zespół Szkół Zawodowych Specjalnych w Wałbrzychu, 58-300 Wałbrzych, ul. Mickiewicza 24</w:t>
      </w:r>
    </w:p>
    <w:p w:rsidR="00E64B19" w:rsidRPr="00041951" w:rsidRDefault="00E64B19" w:rsidP="008515EF">
      <w:pPr>
        <w:pStyle w:val="Akapitzlist"/>
        <w:numPr>
          <w:ilvl w:val="0"/>
          <w:numId w:val="26"/>
        </w:numPr>
      </w:pPr>
      <w:r w:rsidRPr="00041951">
        <w:t>Publiczna Szkoła Podstawowa nr 22 im. Gwarków Dolnośląskich w Zespole Szkolno-Przedszkolnym nr 4 w Wałbrzychu, 58-302 Wałbrzych, ul. 11 Listopada 75</w:t>
      </w:r>
    </w:p>
    <w:p w:rsidR="00243DDE" w:rsidRPr="00041951" w:rsidRDefault="00243DDE" w:rsidP="008515EF">
      <w:pPr>
        <w:pStyle w:val="Akapitzlist"/>
        <w:numPr>
          <w:ilvl w:val="0"/>
          <w:numId w:val="26"/>
        </w:numPr>
      </w:pPr>
      <w:r w:rsidRPr="00041951">
        <w:t xml:space="preserve">Zespół Szkół Politechnicznych „Energetyk”, al. Wyzwolenia 5, </w:t>
      </w:r>
    </w:p>
    <w:p w:rsidR="00E64B19" w:rsidRPr="00041951" w:rsidRDefault="00E64B19" w:rsidP="008515EF">
      <w:pPr>
        <w:pStyle w:val="Akapitzlist"/>
        <w:numPr>
          <w:ilvl w:val="0"/>
          <w:numId w:val="26"/>
        </w:numPr>
      </w:pPr>
      <w:r w:rsidRPr="00041951">
        <w:t>Publiczna Szkoła Podstawowa nr 5 im. Aliny i Czesława Centkiewiczów w Wałbrzychu, 58-303 Wałbrzych, ul. Poznańska 8</w:t>
      </w:r>
    </w:p>
    <w:p w:rsidR="00243DDE" w:rsidRPr="00041951" w:rsidRDefault="00E64B19" w:rsidP="008515EF">
      <w:pPr>
        <w:pStyle w:val="Akapitzlist"/>
        <w:numPr>
          <w:ilvl w:val="0"/>
          <w:numId w:val="26"/>
        </w:numPr>
      </w:pPr>
      <w:r w:rsidRPr="00041951">
        <w:lastRenderedPageBreak/>
        <w:t>Publiczna Szkoła Podstawowa nr 6 im. Aleksandra Kamińskiego w Wałbrzychu, 58-304 Wałbrzych, ul. Gen. Andersa 50</w:t>
      </w:r>
      <w:r w:rsidR="00243DDE" w:rsidRPr="00041951">
        <w:t xml:space="preserve"> (sala gimnastyczna), </w:t>
      </w:r>
    </w:p>
    <w:p w:rsidR="00E64B19" w:rsidRPr="00041951" w:rsidRDefault="00E64B19" w:rsidP="008515EF">
      <w:pPr>
        <w:pStyle w:val="Akapitzlist"/>
        <w:numPr>
          <w:ilvl w:val="0"/>
          <w:numId w:val="26"/>
        </w:numPr>
      </w:pPr>
      <w:r w:rsidRPr="00041951">
        <w:t>Publiczna Szkoła Podstawowa nr 17 im. Marii Konopnickiej w Wałbrzychu, 58-305 Wałbrzych, ul. 1 Maja 105</w:t>
      </w:r>
    </w:p>
    <w:p w:rsidR="00E64B19" w:rsidRPr="00041951" w:rsidRDefault="00E64B19" w:rsidP="008515EF">
      <w:pPr>
        <w:pStyle w:val="Akapitzlist"/>
        <w:numPr>
          <w:ilvl w:val="0"/>
          <w:numId w:val="26"/>
        </w:numPr>
      </w:pPr>
      <w:r w:rsidRPr="00041951">
        <w:t>Publiczna Szkoła Podstawowa nr 28 im. Jana Pawła II w Wałbrzychu, 58-300 Wałbrzych, Al. Wyzwolenia 43</w:t>
      </w:r>
    </w:p>
    <w:p w:rsidR="00E64B19" w:rsidRPr="00041951" w:rsidRDefault="00E64B19" w:rsidP="008515EF">
      <w:pPr>
        <w:pStyle w:val="Akapitzlist"/>
        <w:numPr>
          <w:ilvl w:val="0"/>
          <w:numId w:val="26"/>
        </w:numPr>
      </w:pPr>
      <w:r w:rsidRPr="00041951">
        <w:t>Publiczna Szkoła Podstawowa nr 1 w Wałbrzychu w Wałbrzychu, 58-300 Wałbrzych, ul. Limanowskiego 12</w:t>
      </w:r>
    </w:p>
    <w:p w:rsidR="00E64B19" w:rsidRPr="00041951" w:rsidRDefault="00E64B19" w:rsidP="008515EF">
      <w:pPr>
        <w:pStyle w:val="Akapitzlist"/>
        <w:numPr>
          <w:ilvl w:val="0"/>
          <w:numId w:val="26"/>
        </w:numPr>
      </w:pPr>
      <w:r w:rsidRPr="00041951">
        <w:t>Zespół Szkół nr 1 im. Ignacego Paderewskiego w Wałbrzychu, 58-301 Wałbrzych, ul. Paderewskiego 17</w:t>
      </w:r>
    </w:p>
    <w:p w:rsidR="00E64B19" w:rsidRPr="00041951" w:rsidRDefault="00E64B19" w:rsidP="008515EF">
      <w:pPr>
        <w:pStyle w:val="Akapitzlist"/>
        <w:numPr>
          <w:ilvl w:val="0"/>
          <w:numId w:val="26"/>
        </w:numPr>
      </w:pPr>
      <w:r w:rsidRPr="00041951">
        <w:t>Zespół Szkół nr 2 im. Hugona Kołłątaja w Wałbrzychu, 58-300 Wałbrzych, Al. Wyzwolenia 34</w:t>
      </w:r>
    </w:p>
    <w:p w:rsidR="00243DDE" w:rsidRPr="00041951" w:rsidRDefault="00243DDE" w:rsidP="008E5489">
      <w:pPr>
        <w:pStyle w:val="Nagwek4"/>
      </w:pPr>
      <w:r w:rsidRPr="00041951">
        <w:t>W przypadku budynków położonych przy ul. Paderewskiego 17, al. Wyzwolenia 34 będzie zorganizowane spotkanie robocze z przedstawicielem Wojewódzkiego Urzędu Ochrony Zabytków we Wrocławiu, Delegatura w Wałbrzychu w celu uszczegółowienia przebiegu tras kablowych oraz miejsca montażu urządzeń.</w:t>
      </w:r>
    </w:p>
    <w:p w:rsidR="006C2943" w:rsidRPr="00041951" w:rsidRDefault="006C2943" w:rsidP="001420CB">
      <w:pPr>
        <w:pStyle w:val="Nagwek3"/>
      </w:pPr>
      <w:r w:rsidRPr="00041951">
        <w:t>Przy projektowaniu tras kablowych zminimalizować zmiany kierunków i poziomów. W przypadku konieczności ominięcia przeszkody, zmiany kierunku, przy obejściach pionowych, poziomych, łukach trasy kablowe projektować prostopadle. W ciągach schodów projektować trasy równoległe do kąta nachylenia biegu schodów dla zachowania estetyki.</w:t>
      </w:r>
    </w:p>
    <w:p w:rsidR="00435BC9" w:rsidRPr="00041951" w:rsidRDefault="00435BC9" w:rsidP="001420CB">
      <w:pPr>
        <w:pStyle w:val="Nagwek3"/>
      </w:pPr>
      <w:r w:rsidRPr="00041951">
        <w:t>Przez prace wykończeniowe rozumie się uzupełnienie natynkowych tras</w:t>
      </w:r>
      <w:r w:rsidR="006C2943" w:rsidRPr="00041951">
        <w:t xml:space="preserve"> kablowych</w:t>
      </w:r>
      <w:r w:rsidRPr="00041951">
        <w:t>, uzupełnienie łączenia pokryw na prostych odcinkach łącznikami, uzupełnienie końcówek listew zaślepkami. Widoczne nierówności ścian po zainstalowaniu listwy należy uzupełnić silikonem lub inną masą uszczelniającą.</w:t>
      </w:r>
    </w:p>
    <w:p w:rsidR="00435BC9" w:rsidRPr="00041951" w:rsidRDefault="00435BC9" w:rsidP="00435BC9"/>
    <w:p w:rsidR="00212A96" w:rsidRPr="00041951" w:rsidRDefault="00212A96" w:rsidP="006B323F">
      <w:pPr>
        <w:pStyle w:val="Nagwek2"/>
        <w:rPr>
          <w:b/>
        </w:rPr>
      </w:pPr>
      <w:bookmarkStart w:id="12" w:name="_Toc504458328"/>
      <w:r w:rsidRPr="00041951">
        <w:rPr>
          <w:b/>
        </w:rPr>
        <w:t>Wymagania dotyczące okablowania strukturalnego</w:t>
      </w:r>
      <w:bookmarkEnd w:id="12"/>
    </w:p>
    <w:p w:rsidR="002632C3" w:rsidRPr="00041951" w:rsidRDefault="002632C3" w:rsidP="006B323F">
      <w:pPr>
        <w:pStyle w:val="Nagwek3"/>
      </w:pPr>
      <w:r w:rsidRPr="00041951">
        <w:t>Kable krosowe i przyłączeniowe muszą być wykonane i zmontowane w fabryce i stanowić element składowy zastosowanego systemu okablowania strukturalnego.</w:t>
      </w:r>
    </w:p>
    <w:p w:rsidR="007625B2" w:rsidRPr="00041951" w:rsidRDefault="00335570" w:rsidP="006B323F">
      <w:pPr>
        <w:pStyle w:val="Nagwek3"/>
      </w:pPr>
      <w:r w:rsidRPr="00041951">
        <w:t>Kabel między gniazdem</w:t>
      </w:r>
      <w:r w:rsidR="002632C3" w:rsidRPr="00041951">
        <w:t xml:space="preserve"> a panelem </w:t>
      </w:r>
      <w:proofErr w:type="spellStart"/>
      <w:r w:rsidR="002632C3" w:rsidRPr="00041951">
        <w:t>krosowniczym</w:t>
      </w:r>
      <w:proofErr w:type="spellEnd"/>
      <w:r w:rsidR="002632C3" w:rsidRPr="00041951">
        <w:t xml:space="preserve"> musi być wykonany z jednego odcinka</w:t>
      </w:r>
      <w:r w:rsidR="007625B2" w:rsidRPr="00041951">
        <w:t>.</w:t>
      </w:r>
      <w:r w:rsidR="002632C3" w:rsidRPr="00041951">
        <w:t xml:space="preserve"> </w:t>
      </w:r>
      <w:r w:rsidR="007625B2" w:rsidRPr="00041951">
        <w:t>N</w:t>
      </w:r>
      <w:r w:rsidR="002632C3" w:rsidRPr="00041951">
        <w:t>iedopuszczalne jest łączenie kabla np. w puszkach rozgałęźnych</w:t>
      </w:r>
      <w:r w:rsidR="007625B2" w:rsidRPr="00041951">
        <w:t xml:space="preserve">, lutowanie lub wykorzystanie innych technik łączenia. </w:t>
      </w:r>
    </w:p>
    <w:p w:rsidR="002632C3" w:rsidRPr="00041951" w:rsidRDefault="002632C3" w:rsidP="006B323F">
      <w:pPr>
        <w:pStyle w:val="Nagwek3"/>
      </w:pPr>
      <w:r w:rsidRPr="00041951">
        <w:t xml:space="preserve">Do każdego przyłącza logicznego (wkładu RJ45) </w:t>
      </w:r>
      <w:r w:rsidR="00335570" w:rsidRPr="00041951">
        <w:t>musi biec</w:t>
      </w:r>
      <w:r w:rsidRPr="00041951">
        <w:t xml:space="preserve"> jeden kabel logiczny, niedopuszczalne jest instalowanie kilku wkładów RJ45 na jednym kablu. </w:t>
      </w:r>
    </w:p>
    <w:p w:rsidR="002632C3" w:rsidRPr="00041951" w:rsidRDefault="002632C3" w:rsidP="006B323F">
      <w:pPr>
        <w:pStyle w:val="Nagwek3"/>
      </w:pPr>
      <w:r w:rsidRPr="00041951">
        <w:t xml:space="preserve">Należy oznaczać kable po obu końcach, tak aby można było łatwo je zidentyfikować. Oznaczenie musi być trwałe i jednoznaczne. </w:t>
      </w:r>
    </w:p>
    <w:p w:rsidR="00335570" w:rsidRPr="00041951" w:rsidRDefault="00335570" w:rsidP="006B323F">
      <w:pPr>
        <w:pStyle w:val="Nagwek3"/>
      </w:pPr>
      <w:r w:rsidRPr="00041951">
        <w:t>Kable światłowodowe należy wykonać jednoodcinkowo, nie dopuszcza się stosowania spawów poza zakończeniami w przełącznicach.</w:t>
      </w:r>
    </w:p>
    <w:p w:rsidR="00C42E20" w:rsidRPr="00041951" w:rsidRDefault="00C42E20" w:rsidP="006B323F">
      <w:pPr>
        <w:pStyle w:val="Nagwek3"/>
      </w:pPr>
      <w:r w:rsidRPr="00041951">
        <w:t>Do wykonania połączenia linią nap</w:t>
      </w:r>
      <w:r w:rsidR="00416A05" w:rsidRPr="00041951">
        <w:t>owietrzną pomiędzy budynkami</w:t>
      </w:r>
      <w:r w:rsidRPr="00041951">
        <w:t xml:space="preserve"> należy wykorzystać kabel światłowodowy </w:t>
      </w:r>
      <w:proofErr w:type="spellStart"/>
      <w:r w:rsidRPr="00041951">
        <w:t>jednomodowy</w:t>
      </w:r>
      <w:proofErr w:type="spellEnd"/>
      <w:r w:rsidRPr="00041951">
        <w:t xml:space="preserve"> o podwyższonej odporności na warunki atmosferyczne (przede wszystkim UV) o ilości włókien minimum 4 (4J) w standardzie G.657.A. Kabel winien zawierać w sobie stalową lub </w:t>
      </w:r>
      <w:proofErr w:type="spellStart"/>
      <w:r w:rsidRPr="00041951">
        <w:t>kewlarową</w:t>
      </w:r>
      <w:proofErr w:type="spellEnd"/>
      <w:r w:rsidRPr="00041951">
        <w:t xml:space="preserve"> linkę nośną, ale dopuszcza się użycie kabla światłowodowego podwieszonego na oddzielnej stalowej lince nośnej. Typ kabla światłowodowego powinien być odpowiedni do środowiska, w jakim będzie zainstalowany na danym odcinku. Należy bezwzględnie przestrzegać i nie przekraczać dopuszczalnej geometrii prowadzenia kabli, tj. promienia zginania kabla, nie powodowania miejscowego nacisku na kabel oraz stosowania zbyt dużych sił przy zaciąganiu i wyginaniu kabli, wynikającej ze specyfikacji kabla światłowodowego danego producenta. Parametry kabla światłowodowego: tłumienność jednostkowa nie </w:t>
      </w:r>
      <w:r w:rsidRPr="00041951">
        <w:lastRenderedPageBreak/>
        <w:t xml:space="preserve">powinna przekraczać 0,4 </w:t>
      </w:r>
      <w:proofErr w:type="spellStart"/>
      <w:r w:rsidRPr="00041951">
        <w:t>dB</w:t>
      </w:r>
      <w:proofErr w:type="spellEnd"/>
      <w:r w:rsidRPr="00041951">
        <w:t xml:space="preserve">/km dla fali 1310 </w:t>
      </w:r>
      <w:proofErr w:type="spellStart"/>
      <w:r w:rsidRPr="00041951">
        <w:t>nm</w:t>
      </w:r>
      <w:proofErr w:type="spellEnd"/>
      <w:r w:rsidRPr="00041951">
        <w:t xml:space="preserve"> i 0,25 </w:t>
      </w:r>
      <w:proofErr w:type="spellStart"/>
      <w:r w:rsidRPr="00041951">
        <w:t>dB</w:t>
      </w:r>
      <w:proofErr w:type="spellEnd"/>
      <w:r w:rsidRPr="00041951">
        <w:t>/km dla fali 1550 nm. Wtyki zabezpieczyć przed uszkodzeniem.</w:t>
      </w:r>
    </w:p>
    <w:p w:rsidR="00AD580D" w:rsidRPr="00041951" w:rsidRDefault="00AD580D" w:rsidP="006B323F">
      <w:pPr>
        <w:pStyle w:val="Nagwek3"/>
      </w:pPr>
      <w:r w:rsidRPr="00041951">
        <w:t>Maksymalna długość toru kablowego pomiędzy punktem dostępowym a punktem dystrybucyjnym nie może być większa niż 90 m.</w:t>
      </w:r>
    </w:p>
    <w:p w:rsidR="00D1056F" w:rsidRPr="00041951" w:rsidRDefault="00D1056F" w:rsidP="006B323F">
      <w:pPr>
        <w:pStyle w:val="Nagwek3"/>
      </w:pPr>
      <w:r w:rsidRPr="00041951">
        <w:t xml:space="preserve">Wymagane minimalne parametry kabla kat 5e: </w:t>
      </w:r>
    </w:p>
    <w:p w:rsidR="00D1056F" w:rsidRPr="00041951" w:rsidRDefault="00D1056F" w:rsidP="00D1056F"/>
    <w:tbl>
      <w:tblPr>
        <w:tblStyle w:val="Tabela-Siatka"/>
        <w:tblW w:w="5000" w:type="pct"/>
        <w:tblLook w:val="04A0"/>
      </w:tblPr>
      <w:tblGrid>
        <w:gridCol w:w="659"/>
        <w:gridCol w:w="5485"/>
        <w:gridCol w:w="3144"/>
      </w:tblGrid>
      <w:tr w:rsidR="00D1056F" w:rsidRPr="00041951" w:rsidTr="007A4C63">
        <w:tc>
          <w:tcPr>
            <w:tcW w:w="603" w:type="dxa"/>
          </w:tcPr>
          <w:p w:rsidR="00D1056F" w:rsidRPr="00041951" w:rsidRDefault="00D1056F" w:rsidP="001D306A">
            <w:pPr>
              <w:pStyle w:val="Nagwek4"/>
              <w:numPr>
                <w:ilvl w:val="0"/>
                <w:numId w:val="0"/>
              </w:numPr>
              <w:outlineLvl w:val="3"/>
            </w:pPr>
            <w:r w:rsidRPr="00041951">
              <w:t>L.p.</w:t>
            </w:r>
          </w:p>
        </w:tc>
        <w:tc>
          <w:tcPr>
            <w:tcW w:w="5016" w:type="dxa"/>
          </w:tcPr>
          <w:p w:rsidR="00D1056F" w:rsidRPr="00041951" w:rsidRDefault="00D1056F" w:rsidP="001D306A">
            <w:pPr>
              <w:pStyle w:val="Nagwek4"/>
              <w:numPr>
                <w:ilvl w:val="0"/>
                <w:numId w:val="0"/>
              </w:numPr>
              <w:outlineLvl w:val="3"/>
            </w:pPr>
            <w:r w:rsidRPr="00041951">
              <w:t>Element</w:t>
            </w:r>
          </w:p>
        </w:tc>
        <w:tc>
          <w:tcPr>
            <w:tcW w:w="2875" w:type="dxa"/>
          </w:tcPr>
          <w:p w:rsidR="00D1056F" w:rsidRPr="00041951" w:rsidRDefault="00D1056F" w:rsidP="001D306A">
            <w:pPr>
              <w:pStyle w:val="Nagwek4"/>
              <w:numPr>
                <w:ilvl w:val="0"/>
                <w:numId w:val="0"/>
              </w:numPr>
              <w:outlineLvl w:val="3"/>
            </w:pPr>
            <w:r w:rsidRPr="00041951">
              <w:t>Wymaganie</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1</w:t>
            </w:r>
          </w:p>
        </w:tc>
        <w:tc>
          <w:tcPr>
            <w:tcW w:w="5016" w:type="dxa"/>
          </w:tcPr>
          <w:p w:rsidR="00D1056F" w:rsidRPr="00041951" w:rsidRDefault="00D1056F" w:rsidP="001D306A">
            <w:pPr>
              <w:pStyle w:val="Nagwek4"/>
              <w:numPr>
                <w:ilvl w:val="0"/>
                <w:numId w:val="0"/>
              </w:numPr>
              <w:outlineLvl w:val="3"/>
            </w:pPr>
            <w:r w:rsidRPr="00041951">
              <w:t>Budowa przewodu</w:t>
            </w:r>
          </w:p>
        </w:tc>
        <w:tc>
          <w:tcPr>
            <w:tcW w:w="2875" w:type="dxa"/>
          </w:tcPr>
          <w:p w:rsidR="00D1056F" w:rsidRPr="00041951" w:rsidRDefault="00D1056F" w:rsidP="001D306A">
            <w:pPr>
              <w:pStyle w:val="Nagwek4"/>
              <w:numPr>
                <w:ilvl w:val="0"/>
                <w:numId w:val="0"/>
              </w:numPr>
              <w:outlineLvl w:val="3"/>
            </w:pPr>
            <w:r w:rsidRPr="00041951">
              <w:t>4 zwinięte pary</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2</w:t>
            </w:r>
          </w:p>
        </w:tc>
        <w:tc>
          <w:tcPr>
            <w:tcW w:w="5016" w:type="dxa"/>
          </w:tcPr>
          <w:p w:rsidR="00D1056F" w:rsidRPr="00041951" w:rsidRDefault="00D1056F" w:rsidP="001D306A">
            <w:pPr>
              <w:pStyle w:val="Nagwek4"/>
              <w:numPr>
                <w:ilvl w:val="0"/>
                <w:numId w:val="0"/>
              </w:numPr>
              <w:outlineLvl w:val="3"/>
            </w:pPr>
            <w:r w:rsidRPr="00041951">
              <w:t>Kategoria</w:t>
            </w:r>
          </w:p>
        </w:tc>
        <w:tc>
          <w:tcPr>
            <w:tcW w:w="2875" w:type="dxa"/>
          </w:tcPr>
          <w:p w:rsidR="00D1056F" w:rsidRPr="00041951" w:rsidRDefault="00D1056F" w:rsidP="001D306A">
            <w:pPr>
              <w:pStyle w:val="Nagwek4"/>
              <w:numPr>
                <w:ilvl w:val="0"/>
                <w:numId w:val="0"/>
              </w:numPr>
              <w:outlineLvl w:val="3"/>
            </w:pPr>
            <w:r w:rsidRPr="00041951">
              <w:t>5e</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3</w:t>
            </w:r>
          </w:p>
        </w:tc>
        <w:tc>
          <w:tcPr>
            <w:tcW w:w="5016" w:type="dxa"/>
          </w:tcPr>
          <w:p w:rsidR="00D1056F" w:rsidRPr="00041951" w:rsidRDefault="00D1056F" w:rsidP="001D306A">
            <w:pPr>
              <w:pStyle w:val="Nagwek4"/>
              <w:numPr>
                <w:ilvl w:val="0"/>
                <w:numId w:val="0"/>
              </w:numPr>
              <w:outlineLvl w:val="3"/>
            </w:pPr>
            <w:r w:rsidRPr="00041951">
              <w:t>Przewód przyłączeniowy/krosowy UTP</w:t>
            </w:r>
          </w:p>
        </w:tc>
        <w:tc>
          <w:tcPr>
            <w:tcW w:w="2875" w:type="dxa"/>
          </w:tcPr>
          <w:p w:rsidR="00D1056F" w:rsidRPr="00041951" w:rsidRDefault="00D1056F" w:rsidP="001D306A">
            <w:pPr>
              <w:pStyle w:val="Nagwek4"/>
              <w:numPr>
                <w:ilvl w:val="0"/>
                <w:numId w:val="0"/>
              </w:numPr>
              <w:outlineLvl w:val="3"/>
            </w:pPr>
            <w:r w:rsidRPr="00041951">
              <w:t>Drut miedziany, AWG 24/1</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4</w:t>
            </w:r>
          </w:p>
        </w:tc>
        <w:tc>
          <w:tcPr>
            <w:tcW w:w="5016" w:type="dxa"/>
          </w:tcPr>
          <w:p w:rsidR="00D1056F" w:rsidRPr="00041951" w:rsidRDefault="00D1056F" w:rsidP="001D306A">
            <w:pPr>
              <w:pStyle w:val="Nagwek4"/>
              <w:numPr>
                <w:ilvl w:val="0"/>
                <w:numId w:val="0"/>
              </w:numPr>
              <w:outlineLvl w:val="3"/>
            </w:pPr>
            <w:r w:rsidRPr="00041951">
              <w:t>Izolacja</w:t>
            </w:r>
          </w:p>
        </w:tc>
        <w:tc>
          <w:tcPr>
            <w:tcW w:w="2875" w:type="dxa"/>
          </w:tcPr>
          <w:p w:rsidR="00D1056F" w:rsidRPr="00041951" w:rsidRDefault="00D1056F" w:rsidP="001D306A">
            <w:pPr>
              <w:pStyle w:val="Nagwek4"/>
              <w:numPr>
                <w:ilvl w:val="0"/>
                <w:numId w:val="0"/>
              </w:numPr>
              <w:outlineLvl w:val="3"/>
            </w:pPr>
            <w:r w:rsidRPr="00041951">
              <w:t>PE</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5</w:t>
            </w:r>
          </w:p>
        </w:tc>
        <w:tc>
          <w:tcPr>
            <w:tcW w:w="5016" w:type="dxa"/>
          </w:tcPr>
          <w:p w:rsidR="00D1056F" w:rsidRPr="00041951" w:rsidRDefault="00D1056F" w:rsidP="001D306A">
            <w:pPr>
              <w:pStyle w:val="Nagwek4"/>
              <w:numPr>
                <w:ilvl w:val="0"/>
                <w:numId w:val="0"/>
              </w:numPr>
              <w:outlineLvl w:val="3"/>
            </w:pPr>
            <w:r w:rsidRPr="00041951">
              <w:t>Ekran łączny</w:t>
            </w:r>
          </w:p>
        </w:tc>
        <w:tc>
          <w:tcPr>
            <w:tcW w:w="2875" w:type="dxa"/>
          </w:tcPr>
          <w:p w:rsidR="00D1056F" w:rsidRPr="00041951" w:rsidRDefault="00D1056F" w:rsidP="001D306A">
            <w:pPr>
              <w:pStyle w:val="Nagwek4"/>
              <w:numPr>
                <w:ilvl w:val="0"/>
                <w:numId w:val="0"/>
              </w:numPr>
              <w:outlineLvl w:val="3"/>
            </w:pPr>
            <w:r w:rsidRPr="00041951">
              <w:t>Folia aluminiowa</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6</w:t>
            </w:r>
          </w:p>
        </w:tc>
        <w:tc>
          <w:tcPr>
            <w:tcW w:w="5016" w:type="dxa"/>
          </w:tcPr>
          <w:p w:rsidR="00D1056F" w:rsidRPr="00041951" w:rsidRDefault="00D1056F" w:rsidP="001D306A">
            <w:pPr>
              <w:pStyle w:val="Nagwek4"/>
              <w:numPr>
                <w:ilvl w:val="0"/>
                <w:numId w:val="0"/>
              </w:numPr>
              <w:outlineLvl w:val="3"/>
            </w:pPr>
            <w:r w:rsidRPr="00041951">
              <w:t>Płaszcz ochronny</w:t>
            </w:r>
          </w:p>
        </w:tc>
        <w:tc>
          <w:tcPr>
            <w:tcW w:w="2875" w:type="dxa"/>
          </w:tcPr>
          <w:p w:rsidR="00D1056F" w:rsidRPr="00041951" w:rsidRDefault="00D1056F" w:rsidP="001D306A">
            <w:pPr>
              <w:pStyle w:val="Nagwek4"/>
              <w:numPr>
                <w:ilvl w:val="0"/>
                <w:numId w:val="0"/>
              </w:numPr>
              <w:outlineLvl w:val="3"/>
            </w:pPr>
            <w:r w:rsidRPr="00041951">
              <w:t>LSOH</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7</w:t>
            </w:r>
          </w:p>
        </w:tc>
        <w:tc>
          <w:tcPr>
            <w:tcW w:w="5016" w:type="dxa"/>
          </w:tcPr>
          <w:p w:rsidR="00D1056F" w:rsidRPr="00041951" w:rsidRDefault="00D1056F" w:rsidP="001D306A">
            <w:pPr>
              <w:pStyle w:val="Nagwek4"/>
              <w:numPr>
                <w:ilvl w:val="0"/>
                <w:numId w:val="0"/>
              </w:numPr>
              <w:outlineLvl w:val="3"/>
            </w:pPr>
            <w:r w:rsidRPr="00041951">
              <w:t>Zakres temperatury – eksploatacja/składowanie</w:t>
            </w:r>
          </w:p>
        </w:tc>
        <w:tc>
          <w:tcPr>
            <w:tcW w:w="2875" w:type="dxa"/>
          </w:tcPr>
          <w:p w:rsidR="00D1056F" w:rsidRPr="00041951" w:rsidRDefault="00D1056F" w:rsidP="001D306A">
            <w:pPr>
              <w:pStyle w:val="Nagwek4"/>
              <w:numPr>
                <w:ilvl w:val="0"/>
                <w:numId w:val="0"/>
              </w:numPr>
              <w:outlineLvl w:val="3"/>
            </w:pPr>
            <w:r w:rsidRPr="00041951">
              <w:t>-20°C do +70°C</w:t>
            </w:r>
          </w:p>
        </w:tc>
      </w:tr>
      <w:tr w:rsidR="00D1056F" w:rsidRPr="00041951" w:rsidTr="007A4C63">
        <w:tc>
          <w:tcPr>
            <w:tcW w:w="603" w:type="dxa"/>
          </w:tcPr>
          <w:p w:rsidR="00D1056F" w:rsidRPr="00041951" w:rsidRDefault="00D1056F" w:rsidP="001D306A">
            <w:pPr>
              <w:pStyle w:val="Nagwek4"/>
              <w:numPr>
                <w:ilvl w:val="0"/>
                <w:numId w:val="0"/>
              </w:numPr>
              <w:outlineLvl w:val="3"/>
            </w:pPr>
            <w:r w:rsidRPr="00041951">
              <w:t>8</w:t>
            </w:r>
          </w:p>
        </w:tc>
        <w:tc>
          <w:tcPr>
            <w:tcW w:w="5016" w:type="dxa"/>
          </w:tcPr>
          <w:p w:rsidR="00D1056F" w:rsidRPr="00041951" w:rsidRDefault="00D1056F" w:rsidP="001D306A">
            <w:pPr>
              <w:pStyle w:val="Nagwek4"/>
              <w:numPr>
                <w:ilvl w:val="0"/>
                <w:numId w:val="0"/>
              </w:numPr>
              <w:outlineLvl w:val="3"/>
            </w:pPr>
            <w:r w:rsidRPr="00041951">
              <w:t>Minimalny promień gięcia - eksploatacja</w:t>
            </w:r>
          </w:p>
        </w:tc>
        <w:tc>
          <w:tcPr>
            <w:tcW w:w="2875" w:type="dxa"/>
          </w:tcPr>
          <w:p w:rsidR="00D1056F" w:rsidRPr="00041951" w:rsidRDefault="00D1056F" w:rsidP="001D306A">
            <w:pPr>
              <w:pStyle w:val="Nagwek4"/>
              <w:numPr>
                <w:ilvl w:val="0"/>
                <w:numId w:val="0"/>
              </w:numPr>
              <w:outlineLvl w:val="3"/>
            </w:pPr>
            <w:r w:rsidRPr="00041951">
              <w:t>30 mm</w:t>
            </w:r>
          </w:p>
        </w:tc>
      </w:tr>
    </w:tbl>
    <w:p w:rsidR="00D1056F" w:rsidRPr="00041951" w:rsidRDefault="00D1056F" w:rsidP="00D1056F"/>
    <w:p w:rsidR="00AD580D" w:rsidRPr="00041951" w:rsidRDefault="00AD580D" w:rsidP="00AD580D"/>
    <w:p w:rsidR="002632C3" w:rsidRPr="00041951" w:rsidRDefault="002632C3" w:rsidP="002632C3"/>
    <w:p w:rsidR="002632C3" w:rsidRPr="00041951" w:rsidRDefault="002632C3" w:rsidP="006B323F">
      <w:pPr>
        <w:pStyle w:val="Nagwek2"/>
        <w:rPr>
          <w:b/>
        </w:rPr>
      </w:pPr>
      <w:bookmarkStart w:id="13" w:name="_Toc504458329"/>
      <w:r w:rsidRPr="00041951">
        <w:rPr>
          <w:b/>
        </w:rPr>
        <w:t>Wymagania dotyczące instalacji osprzętu w węzłach</w:t>
      </w:r>
      <w:bookmarkEnd w:id="13"/>
    </w:p>
    <w:p w:rsidR="002632C3" w:rsidRPr="00041951" w:rsidRDefault="002632C3" w:rsidP="006B323F">
      <w:pPr>
        <w:pStyle w:val="Nagwek3"/>
      </w:pPr>
      <w:r w:rsidRPr="00041951">
        <w:t xml:space="preserve">Węzeł należy wyposażyć w </w:t>
      </w:r>
      <w:proofErr w:type="spellStart"/>
      <w:r w:rsidRPr="00041951">
        <w:t>patch</w:t>
      </w:r>
      <w:proofErr w:type="spellEnd"/>
      <w:r w:rsidRPr="00041951">
        <w:t xml:space="preserve"> panele </w:t>
      </w:r>
      <w:r w:rsidR="00335570" w:rsidRPr="00041951">
        <w:t>RJ45</w:t>
      </w:r>
      <w:r w:rsidR="00416A05" w:rsidRPr="00041951">
        <w:t xml:space="preserve"> 19’’</w:t>
      </w:r>
      <w:r w:rsidR="00335570" w:rsidRPr="00041951">
        <w:t xml:space="preserve"> i </w:t>
      </w:r>
      <w:r w:rsidRPr="00041951">
        <w:t xml:space="preserve">światłowodowe </w:t>
      </w:r>
      <w:r w:rsidR="00335570" w:rsidRPr="00041951">
        <w:t xml:space="preserve">LC </w:t>
      </w:r>
      <w:r w:rsidR="00416A05" w:rsidRPr="00041951">
        <w:t xml:space="preserve">19’’ </w:t>
      </w:r>
      <w:r w:rsidRPr="00041951">
        <w:t xml:space="preserve">oraz podłączyć do nich zainstalowane okablowanie. Ilość i wielkość </w:t>
      </w:r>
      <w:proofErr w:type="spellStart"/>
      <w:r w:rsidRPr="00041951">
        <w:t>patch</w:t>
      </w:r>
      <w:proofErr w:type="spellEnd"/>
      <w:r w:rsidRPr="00041951">
        <w:t xml:space="preserve"> paneli muszą zapewniać co najmniej 30% zapas w stosunku do ilości połączeń wynikający</w:t>
      </w:r>
      <w:r w:rsidR="00E52CC6" w:rsidRPr="00041951">
        <w:t xml:space="preserve">ch z niniejszego zamówienia. W </w:t>
      </w:r>
      <w:proofErr w:type="spellStart"/>
      <w:r w:rsidR="00E52CC6" w:rsidRPr="00041951">
        <w:t>p</w:t>
      </w:r>
      <w:r w:rsidRPr="00041951">
        <w:t>atch</w:t>
      </w:r>
      <w:proofErr w:type="spellEnd"/>
      <w:r w:rsidRPr="00041951">
        <w:t xml:space="preserve"> panelach RJ45 należy umieścić wszystkie moduły kat. 5e (</w:t>
      </w:r>
      <w:proofErr w:type="spellStart"/>
      <w:r w:rsidRPr="00041951">
        <w:t>patch</w:t>
      </w:r>
      <w:proofErr w:type="spellEnd"/>
      <w:r w:rsidRPr="00041951">
        <w:t xml:space="preserve"> panele muszą być wyposażone w moduły w 100%).</w:t>
      </w:r>
      <w:r w:rsidR="00416A05" w:rsidRPr="00041951">
        <w:t xml:space="preserve"> Należy dobierać takie </w:t>
      </w:r>
      <w:proofErr w:type="spellStart"/>
      <w:r w:rsidR="00416A05" w:rsidRPr="00041951">
        <w:t>patch</w:t>
      </w:r>
      <w:proofErr w:type="spellEnd"/>
      <w:r w:rsidR="00416A05" w:rsidRPr="00041951">
        <w:t xml:space="preserve"> panele, aby było możliwe przymocowanie ich do stelaża szafy.</w:t>
      </w:r>
    </w:p>
    <w:p w:rsidR="00416A05" w:rsidRPr="00041951" w:rsidRDefault="00416A05" w:rsidP="006B323F">
      <w:pPr>
        <w:pStyle w:val="Nagwek3"/>
      </w:pPr>
      <w:r w:rsidRPr="00041951">
        <w:t xml:space="preserve">Przełącznica światłowodowa 1U przystosowana do montażu w szafach 19’’ musi być kompletnie wyposażona w kasety, </w:t>
      </w:r>
      <w:proofErr w:type="spellStart"/>
      <w:r w:rsidRPr="00041951">
        <w:t>pigtaile</w:t>
      </w:r>
      <w:proofErr w:type="spellEnd"/>
      <w:r w:rsidRPr="00041951">
        <w:t xml:space="preserve"> i adaptery (LC).</w:t>
      </w:r>
    </w:p>
    <w:p w:rsidR="002632C3" w:rsidRPr="00041951" w:rsidRDefault="002632C3" w:rsidP="006B323F">
      <w:pPr>
        <w:pStyle w:val="Nagwek3"/>
      </w:pPr>
      <w:r w:rsidRPr="00041951">
        <w:t xml:space="preserve">Moduły przyłączeniowe powinny być trwale oznakowane za pomocą kodów identyfikacyjnych zgodnych z dokumentacją powdrożeniową. </w:t>
      </w:r>
    </w:p>
    <w:p w:rsidR="002632C3" w:rsidRPr="00041951" w:rsidRDefault="002632C3" w:rsidP="006B323F">
      <w:pPr>
        <w:pStyle w:val="Nagwek3"/>
      </w:pPr>
      <w:r w:rsidRPr="00041951">
        <w:t xml:space="preserve">Należy dostarczyć </w:t>
      </w:r>
      <w:proofErr w:type="spellStart"/>
      <w:r w:rsidRPr="00041951">
        <w:t>patchcordy</w:t>
      </w:r>
      <w:proofErr w:type="spellEnd"/>
      <w:r w:rsidRPr="00041951">
        <w:t xml:space="preserve"> miedziane kat. 5e w ilości odpowiadającej liczbie modułów obsadzonych w </w:t>
      </w:r>
      <w:proofErr w:type="spellStart"/>
      <w:r w:rsidRPr="00041951">
        <w:t>patch</w:t>
      </w:r>
      <w:proofErr w:type="spellEnd"/>
      <w:r w:rsidRPr="00041951">
        <w:t xml:space="preserve"> panelach oraz o długości dobranej tak, aby na każdym połączeniu pozostał zapas min. 10 </w:t>
      </w:r>
      <w:proofErr w:type="spellStart"/>
      <w:r w:rsidRPr="00041951">
        <w:t>cm</w:t>
      </w:r>
      <w:proofErr w:type="spellEnd"/>
      <w:r w:rsidRPr="00041951">
        <w:t>.</w:t>
      </w:r>
    </w:p>
    <w:p w:rsidR="00EB6E0D" w:rsidRPr="00041951" w:rsidRDefault="00EB6E0D" w:rsidP="00EB6E0D">
      <w:pPr>
        <w:pStyle w:val="Nagwek3"/>
      </w:pPr>
      <w:r w:rsidRPr="00041951">
        <w:t>Należy dosta</w:t>
      </w:r>
      <w:r w:rsidR="004930A4" w:rsidRPr="00041951">
        <w:t>r</w:t>
      </w:r>
      <w:r w:rsidRPr="00041951">
        <w:t xml:space="preserve">czyć </w:t>
      </w:r>
      <w:r w:rsidR="004930A4" w:rsidRPr="00041951">
        <w:t xml:space="preserve">i zainstalować w przełącznikach sieciowych </w:t>
      </w:r>
      <w:r w:rsidRPr="00041951">
        <w:t>wkładki SFP (</w:t>
      </w:r>
      <w:proofErr w:type="spellStart"/>
      <w:r w:rsidRPr="00041951">
        <w:t>singlemode</w:t>
      </w:r>
      <w:proofErr w:type="spellEnd"/>
      <w:r w:rsidRPr="00041951">
        <w:t>), tego samego producenta co producent przełączników.</w:t>
      </w:r>
    </w:p>
    <w:p w:rsidR="00563AD7" w:rsidRPr="00041951" w:rsidRDefault="00563AD7" w:rsidP="006B323F">
      <w:pPr>
        <w:pStyle w:val="Nagwek3"/>
      </w:pPr>
      <w:r w:rsidRPr="00041951">
        <w:t xml:space="preserve">W szafach </w:t>
      </w:r>
      <w:proofErr w:type="spellStart"/>
      <w:r w:rsidR="001420CB" w:rsidRPr="00041951">
        <w:t>rack</w:t>
      </w:r>
      <w:proofErr w:type="spellEnd"/>
      <w:r w:rsidRPr="00041951">
        <w:t xml:space="preserve"> użyć odpowiedniej ilości </w:t>
      </w:r>
      <w:proofErr w:type="spellStart"/>
      <w:r w:rsidRPr="00041951">
        <w:t>organizerów</w:t>
      </w:r>
      <w:proofErr w:type="spellEnd"/>
      <w:r w:rsidR="00416A05" w:rsidRPr="00041951">
        <w:t xml:space="preserve"> kablowych</w:t>
      </w:r>
      <w:r w:rsidRPr="00041951">
        <w:t>, aby zachować estetyczny wygląd i porządek okablowania.</w:t>
      </w:r>
    </w:p>
    <w:p w:rsidR="006E6C6B" w:rsidRPr="00041951" w:rsidRDefault="006E6C6B" w:rsidP="006B323F">
      <w:pPr>
        <w:pStyle w:val="Nagwek3"/>
      </w:pPr>
      <w:r w:rsidRPr="00041951">
        <w:t xml:space="preserve">Zaleca się prowadzenie oddzielnych wiązek kablowych do poszczególnych paneli krosowych. Należy stosować zapas kabli wewnątrz szafy umożliwiający umieszczenie </w:t>
      </w:r>
      <w:proofErr w:type="spellStart"/>
      <w:r w:rsidRPr="00041951">
        <w:t>panela</w:t>
      </w:r>
      <w:proofErr w:type="spellEnd"/>
      <w:r w:rsidRPr="00041951">
        <w:t xml:space="preserve"> w dowolnym miejscu stelaż</w:t>
      </w:r>
      <w:r w:rsidR="00416A05" w:rsidRPr="00041951">
        <w:t>a</w:t>
      </w:r>
      <w:r w:rsidRPr="00041951">
        <w:t xml:space="preserve"> 19”. Do umocowania wiązek kablowych należy wykorzystać elementy montażowe szafy. Przy mocowaniu wiązek kablowych należy przestrzegać zasad maksymalnej siły ściskania</w:t>
      </w:r>
      <w:r w:rsidR="00416A05" w:rsidRPr="00041951">
        <w:t xml:space="preserve"> i zginania</w:t>
      </w:r>
      <w:r w:rsidRPr="00041951">
        <w:t xml:space="preserve"> kabla, zależnej od jego konstrukcji, podawanej w kartach katalogowych produktów.</w:t>
      </w:r>
    </w:p>
    <w:p w:rsidR="002632C3" w:rsidRPr="00041951" w:rsidRDefault="002632C3" w:rsidP="008F0C30">
      <w:pPr>
        <w:pStyle w:val="Nagwek4"/>
        <w:numPr>
          <w:ilvl w:val="0"/>
          <w:numId w:val="0"/>
        </w:numPr>
        <w:rPr>
          <w:b/>
        </w:rPr>
      </w:pPr>
    </w:p>
    <w:p w:rsidR="002632C3" w:rsidRPr="00041951" w:rsidRDefault="002632C3" w:rsidP="006B323F">
      <w:pPr>
        <w:pStyle w:val="Nagwek2"/>
        <w:rPr>
          <w:b/>
        </w:rPr>
      </w:pPr>
      <w:bookmarkStart w:id="14" w:name="_Toc504458330"/>
      <w:r w:rsidRPr="00041951">
        <w:rPr>
          <w:b/>
        </w:rPr>
        <w:t>Wymagania dotyczące gniazd przyłączeniowych</w:t>
      </w:r>
      <w:bookmarkEnd w:id="14"/>
    </w:p>
    <w:p w:rsidR="00435BC9" w:rsidRPr="00041951" w:rsidRDefault="00435BC9" w:rsidP="00435BC9">
      <w:pPr>
        <w:pStyle w:val="Nagwek4"/>
      </w:pPr>
      <w:r w:rsidRPr="00041951">
        <w:t xml:space="preserve">Obudowa gniazd RJ45 powinna posiadać zintegrowane osłony </w:t>
      </w:r>
      <w:proofErr w:type="spellStart"/>
      <w:r w:rsidRPr="00041951">
        <w:t>przeciwkurzowe</w:t>
      </w:r>
      <w:proofErr w:type="spellEnd"/>
      <w:r w:rsidRPr="00041951">
        <w:t xml:space="preserve"> w postaci otwieranych klapek. W celu zapewnienia odpowiedniego promienia gięcia kabla moduły przyłączeniowe RJ45 muszą być skośnie mocowane w obudowie. Obudowa musi umożliwić umieszczenie w niej 2 przyłączy (modułów) RJ45. </w:t>
      </w:r>
    </w:p>
    <w:p w:rsidR="00435BC9" w:rsidRPr="00041951" w:rsidRDefault="00435BC9" w:rsidP="00435BC9">
      <w:pPr>
        <w:pStyle w:val="Nagwek4"/>
      </w:pPr>
      <w:r w:rsidRPr="00041951">
        <w:lastRenderedPageBreak/>
        <w:t>W gniazdach powinien znajdować się moduł RJ45 o uniwersalnej konstrukcji typu „</w:t>
      </w:r>
      <w:proofErr w:type="spellStart"/>
      <w:r w:rsidRPr="00041951">
        <w:t>keystone</w:t>
      </w:r>
      <w:proofErr w:type="spellEnd"/>
      <w:r w:rsidRPr="00041951">
        <w:t xml:space="preserve">”. Każde gniazdo RJ45 musi być wyposażone w element umożliwiający naniesienie identyfikatora (element taki musi być wymienny). </w:t>
      </w:r>
    </w:p>
    <w:p w:rsidR="00214917" w:rsidRPr="00041951" w:rsidRDefault="00C9503F" w:rsidP="00214917">
      <w:pPr>
        <w:pStyle w:val="Nagwek4"/>
      </w:pPr>
      <w:r>
        <w:t>Wykonawc</w:t>
      </w:r>
      <w:r w:rsidR="00214917" w:rsidRPr="00041951">
        <w:t>a trwale oznakuje gniazda przyłączeniowe za pomocą kodów identyfikacyjnych zgodnych z dokumentacją powdrożeniową.</w:t>
      </w:r>
    </w:p>
    <w:p w:rsidR="002632C3" w:rsidRPr="00041951" w:rsidRDefault="002632C3" w:rsidP="002632C3"/>
    <w:p w:rsidR="006E6C6B" w:rsidRPr="00041951" w:rsidRDefault="00212A96" w:rsidP="006B323F">
      <w:pPr>
        <w:pStyle w:val="Nagwek2"/>
        <w:rPr>
          <w:b/>
        </w:rPr>
      </w:pPr>
      <w:bookmarkStart w:id="15" w:name="_Toc504458331"/>
      <w:r w:rsidRPr="00041951">
        <w:rPr>
          <w:b/>
        </w:rPr>
        <w:t>Wymagana dotyczące okablowania elektrycznego</w:t>
      </w:r>
      <w:bookmarkEnd w:id="15"/>
    </w:p>
    <w:p w:rsidR="001C73D8" w:rsidRPr="00041951" w:rsidRDefault="001C73D8" w:rsidP="006B323F">
      <w:pPr>
        <w:pStyle w:val="Nagwek3"/>
      </w:pPr>
      <w:r w:rsidRPr="00041951">
        <w:t xml:space="preserve">Do </w:t>
      </w:r>
      <w:r w:rsidR="008F0C30" w:rsidRPr="00041951">
        <w:t xml:space="preserve">węzła sieci (szafki </w:t>
      </w:r>
      <w:proofErr w:type="spellStart"/>
      <w:r w:rsidR="001420CB" w:rsidRPr="00041951">
        <w:t>rack</w:t>
      </w:r>
      <w:proofErr w:type="spellEnd"/>
      <w:r w:rsidR="008F0C30" w:rsidRPr="00041951">
        <w:t>) należy doprowadzić wydzielony obwód zasilania 230V przewodami miedzianymi o znamionowym napięciu izolacji 750V</w:t>
      </w:r>
      <w:r w:rsidR="001F18A8" w:rsidRPr="00041951">
        <w:t>, grubość żyły 2,5mm.</w:t>
      </w:r>
      <w:r w:rsidR="00925F28" w:rsidRPr="00041951">
        <w:t xml:space="preserve"> Urządzenia w węźle muszą być zabezpieczone instalacyjnymi wyłącznikami różnicowoprądowymi z członem </w:t>
      </w:r>
      <w:proofErr w:type="spellStart"/>
      <w:r w:rsidR="00925F28" w:rsidRPr="00041951">
        <w:t>nadprądowym</w:t>
      </w:r>
      <w:proofErr w:type="spellEnd"/>
      <w:r w:rsidR="00925F28" w:rsidRPr="00041951">
        <w:t xml:space="preserve"> o charakterystyce odpowiedniej dla urządzeń komputerowych, posiadającej kompletne układy ochrony przepięciowej w tablicach rozdzielczych, skutecznie zabezp</w:t>
      </w:r>
      <w:r w:rsidR="00204A28" w:rsidRPr="00041951">
        <w:t>ieczonej od zwarć i przepięć i narażenia na porażenia prądem elektrycznym, przepięcia atmosferyczne.</w:t>
      </w:r>
      <w:r w:rsidR="006E6C6B" w:rsidRPr="00041951">
        <w:t xml:space="preserve"> Przy zasilaniu węzłów należy wziąć pod uwagę istniejący układ sieci zasilającej w</w:t>
      </w:r>
      <w:r w:rsidR="00416A05" w:rsidRPr="00041951">
        <w:t xml:space="preserve"> danej</w:t>
      </w:r>
      <w:r w:rsidR="006E6C6B" w:rsidRPr="00041951">
        <w:t xml:space="preserve"> </w:t>
      </w:r>
      <w:r w:rsidR="00416A05" w:rsidRPr="00041951">
        <w:t xml:space="preserve">placówce </w:t>
      </w:r>
      <w:r w:rsidR="001B4BDB" w:rsidRPr="00041951">
        <w:t>edukacyjn</w:t>
      </w:r>
      <w:r w:rsidR="00416A05" w:rsidRPr="00041951">
        <w:t>ej</w:t>
      </w:r>
      <w:r w:rsidR="006E6C6B" w:rsidRPr="00041951">
        <w:t>.</w:t>
      </w:r>
    </w:p>
    <w:p w:rsidR="002632C3" w:rsidRPr="00041951" w:rsidRDefault="002632C3" w:rsidP="006B323F">
      <w:pPr>
        <w:pStyle w:val="Nagwek3"/>
      </w:pPr>
      <w:r w:rsidRPr="00041951">
        <w:t>Należy skrupulatnie przestrzegać kolorystycznego oznakowania żył przewodów i kabli (również w obrębie rozdzielnicy bezpiecznikowej). Przewód neutralny (N) musi posiadać izolację koloru jasnoniebieskiego, a przewód ochronny (PE) – zielono –żółtego</w:t>
      </w:r>
      <w:r w:rsidR="008F0C30" w:rsidRPr="00041951">
        <w:t>.</w:t>
      </w:r>
    </w:p>
    <w:p w:rsidR="002632C3" w:rsidRPr="00041951" w:rsidRDefault="002632C3" w:rsidP="006B323F">
      <w:pPr>
        <w:pStyle w:val="Nagwek3"/>
      </w:pPr>
      <w:r w:rsidRPr="00041951">
        <w:t>W żadnych miejscach instalacji przewód neutralny i przewód ochronny nie mogą składać się z jednego przewodu.</w:t>
      </w:r>
    </w:p>
    <w:p w:rsidR="002632C3" w:rsidRPr="00041951" w:rsidRDefault="002632C3" w:rsidP="006B323F">
      <w:pPr>
        <w:pStyle w:val="Nagwek3"/>
      </w:pPr>
      <w:r w:rsidRPr="00041951">
        <w:t>Cały sprzęt i urządzenia, których konstrukcja wykonana jest z metalu lub zawierają one elementy metalowe, i które w przypadku uszkodzenia mogą prowadzić do pojawienia się na nich napięcia, muszą być obowiązkowo przyłączone do przewodu ochronnego.</w:t>
      </w:r>
    </w:p>
    <w:p w:rsidR="002632C3" w:rsidRPr="00041951" w:rsidRDefault="002632C3" w:rsidP="006B323F">
      <w:pPr>
        <w:pStyle w:val="Nagwek3"/>
      </w:pPr>
      <w:r w:rsidRPr="00041951">
        <w:t xml:space="preserve">Zasady projektowania i wykonania instalacji elektrycznej muszą być zgodne z obowiązującymi normami, a w szczególności z normą PN-IEC-60364. </w:t>
      </w:r>
    </w:p>
    <w:p w:rsidR="002632C3" w:rsidRPr="00041951" w:rsidRDefault="002632C3" w:rsidP="006B323F">
      <w:pPr>
        <w:pStyle w:val="Nagwek3"/>
      </w:pPr>
      <w:r w:rsidRPr="00041951">
        <w:t xml:space="preserve">Należy zastosować gniazda elektryczne, które </w:t>
      </w:r>
      <w:r w:rsidR="00180DDB">
        <w:t xml:space="preserve">posiadają </w:t>
      </w:r>
      <w:r w:rsidRPr="00041951">
        <w:t xml:space="preserve">świadectwo dopuszczenia do użytkowania w sieciach elektrycznych na terenie Polski oraz </w:t>
      </w:r>
      <w:r w:rsidR="00180DDB">
        <w:t xml:space="preserve">są </w:t>
      </w:r>
      <w:r w:rsidRPr="00041951">
        <w:t xml:space="preserve">oznakowane w sposób jednoznacznie wskazujący na ich przeznaczenie wg ww. normy. </w:t>
      </w:r>
    </w:p>
    <w:p w:rsidR="002632C3" w:rsidRPr="00041951" w:rsidRDefault="002632C3" w:rsidP="006B323F">
      <w:pPr>
        <w:pStyle w:val="Nagwek3"/>
      </w:pPr>
      <w:r w:rsidRPr="00041951">
        <w:t>Dodatkowo każdy węzeł (szafę) należy uziemić</w:t>
      </w:r>
      <w:r w:rsidR="00180DDB">
        <w:t>.</w:t>
      </w:r>
    </w:p>
    <w:p w:rsidR="002632C3" w:rsidRPr="00041951" w:rsidRDefault="002632C3" w:rsidP="006B323F">
      <w:pPr>
        <w:pStyle w:val="Nagwek3"/>
      </w:pPr>
      <w:r w:rsidRPr="00041951">
        <w:t xml:space="preserve">Wszystkie metalowe części </w:t>
      </w:r>
      <w:r w:rsidR="00925F28" w:rsidRPr="00041951">
        <w:t>s</w:t>
      </w:r>
      <w:r w:rsidRPr="00041951">
        <w:t>zaf</w:t>
      </w:r>
      <w:r w:rsidR="00925F28" w:rsidRPr="00041951">
        <w:t>ek</w:t>
      </w:r>
      <w:r w:rsidRPr="00041951">
        <w:t xml:space="preserve"> </w:t>
      </w:r>
      <w:proofErr w:type="spellStart"/>
      <w:r w:rsidR="001420CB" w:rsidRPr="00041951">
        <w:t>rack</w:t>
      </w:r>
      <w:proofErr w:type="spellEnd"/>
      <w:r w:rsidRPr="00041951">
        <w:t xml:space="preserve"> należy połączyć z przewodem ochronnym PE.</w:t>
      </w:r>
    </w:p>
    <w:p w:rsidR="002632C3" w:rsidRPr="00041951" w:rsidRDefault="002632C3" w:rsidP="006B323F">
      <w:pPr>
        <w:pStyle w:val="Nagwek3"/>
      </w:pPr>
      <w:r w:rsidRPr="00041951">
        <w:t xml:space="preserve">Obwody elektryczne instalacji dedykowanej należy zasilać z </w:t>
      </w:r>
      <w:r w:rsidR="00204A28" w:rsidRPr="00041951">
        <w:t xml:space="preserve">najbliżej położonej </w:t>
      </w:r>
      <w:r w:rsidRPr="00041951">
        <w:t xml:space="preserve">rozdzielni </w:t>
      </w:r>
      <w:r w:rsidR="00204A28" w:rsidRPr="00041951">
        <w:t xml:space="preserve">w </w:t>
      </w:r>
      <w:r w:rsidRPr="00041951">
        <w:t>budynku. Jeśli istnieje konieczność dołożenia tablicy elektrycznej należy zastosować tablice zamykane na klucz.</w:t>
      </w:r>
    </w:p>
    <w:p w:rsidR="0026607B" w:rsidRPr="00041951" w:rsidRDefault="002632C3" w:rsidP="006B323F">
      <w:pPr>
        <w:pStyle w:val="Nagwek3"/>
      </w:pPr>
      <w:r w:rsidRPr="00041951">
        <w:t>Nie planuje się</w:t>
      </w:r>
      <w:r w:rsidR="003F01FB" w:rsidRPr="00041951">
        <w:t xml:space="preserve"> wykonania</w:t>
      </w:r>
      <w:r w:rsidRPr="00041951">
        <w:t xml:space="preserve"> dodatkowych obwodów elektrycznych do zasilania awaryjnego urządzeń.</w:t>
      </w:r>
    </w:p>
    <w:p w:rsidR="005B0F1F" w:rsidRPr="00041951" w:rsidRDefault="005B0F1F" w:rsidP="005B0F1F"/>
    <w:p w:rsidR="0061756F" w:rsidRPr="00041951" w:rsidRDefault="007A4C63" w:rsidP="00744432">
      <w:pPr>
        <w:pStyle w:val="Nagwek2"/>
        <w:rPr>
          <w:b/>
        </w:rPr>
      </w:pPr>
      <w:bookmarkStart w:id="16" w:name="_Toc504458332"/>
      <w:r w:rsidRPr="00041951">
        <w:rPr>
          <w:b/>
        </w:rPr>
        <w:t>Wymagania dotyczące dokumentacji</w:t>
      </w:r>
      <w:r w:rsidR="0061756F" w:rsidRPr="00041951">
        <w:rPr>
          <w:b/>
        </w:rPr>
        <w:t xml:space="preserve"> powdrożeniow</w:t>
      </w:r>
      <w:r w:rsidRPr="00041951">
        <w:rPr>
          <w:b/>
        </w:rPr>
        <w:t>ej</w:t>
      </w:r>
      <w:bookmarkEnd w:id="16"/>
    </w:p>
    <w:p w:rsidR="000B65B2" w:rsidRPr="00041951" w:rsidRDefault="000B65B2" w:rsidP="000B65B2">
      <w:pPr>
        <w:pStyle w:val="Nagwek3"/>
      </w:pPr>
      <w:r w:rsidRPr="00041951">
        <w:t>Po zakończeniu wdrożenia należy przygotować dokumentację powdrożeniową zawierającą następujące elementy:</w:t>
      </w:r>
    </w:p>
    <w:p w:rsidR="000B65B2" w:rsidRPr="00041951" w:rsidRDefault="000B65B2" w:rsidP="005E7A06">
      <w:pPr>
        <w:pStyle w:val="Nagwek3"/>
        <w:numPr>
          <w:ilvl w:val="1"/>
          <w:numId w:val="6"/>
        </w:numPr>
        <w:ind w:left="936"/>
      </w:pPr>
      <w:r w:rsidRPr="00041951">
        <w:t>podstawa opracowania</w:t>
      </w:r>
      <w:r w:rsidR="004E7161" w:rsidRPr="00041951">
        <w:t>,</w:t>
      </w:r>
    </w:p>
    <w:p w:rsidR="000B65B2" w:rsidRPr="00041951" w:rsidRDefault="000B65B2" w:rsidP="005E7A06">
      <w:pPr>
        <w:pStyle w:val="Nagwek3"/>
        <w:numPr>
          <w:ilvl w:val="1"/>
          <w:numId w:val="6"/>
        </w:numPr>
        <w:ind w:left="936"/>
      </w:pPr>
      <w:r w:rsidRPr="00041951">
        <w:t>i</w:t>
      </w:r>
      <w:r w:rsidR="004E7161" w:rsidRPr="00041951">
        <w:t xml:space="preserve">nformacje o Zamawiającym i </w:t>
      </w:r>
      <w:r w:rsidR="00C9503F">
        <w:t>Wykonawc</w:t>
      </w:r>
      <w:r w:rsidR="004E7161" w:rsidRPr="00041951">
        <w:t>y,</w:t>
      </w:r>
    </w:p>
    <w:p w:rsidR="000B65B2" w:rsidRPr="00041951" w:rsidRDefault="000B65B2" w:rsidP="005E7A06">
      <w:pPr>
        <w:pStyle w:val="Nagwek3"/>
        <w:numPr>
          <w:ilvl w:val="1"/>
          <w:numId w:val="6"/>
        </w:numPr>
        <w:ind w:left="936"/>
      </w:pPr>
      <w:r w:rsidRPr="00041951">
        <w:t>opis wykonanej instalacji wraz z zainstalowanym opisem wybranej technologii</w:t>
      </w:r>
      <w:r w:rsidR="004E7161" w:rsidRPr="00041951">
        <w:t>,</w:t>
      </w:r>
    </w:p>
    <w:p w:rsidR="000B65B2" w:rsidRPr="00041951" w:rsidRDefault="000B65B2" w:rsidP="005E7A06">
      <w:pPr>
        <w:pStyle w:val="Nagwek3"/>
        <w:numPr>
          <w:ilvl w:val="1"/>
          <w:numId w:val="6"/>
        </w:numPr>
        <w:ind w:left="936"/>
      </w:pPr>
      <w:r w:rsidRPr="00041951">
        <w:t xml:space="preserve">lista zainstalowanych komponentów: Lp. / Producent – </w:t>
      </w:r>
      <w:r w:rsidR="00C9503F">
        <w:t>Wykonawc</w:t>
      </w:r>
      <w:r w:rsidRPr="00041951">
        <w:t>a / Numer katalogowy/ Nazwa elementu / Ilość</w:t>
      </w:r>
      <w:r w:rsidR="004E7161" w:rsidRPr="00041951">
        <w:t>,</w:t>
      </w:r>
    </w:p>
    <w:p w:rsidR="000B65B2" w:rsidRPr="00041951" w:rsidRDefault="000B65B2" w:rsidP="005E7A06">
      <w:pPr>
        <w:pStyle w:val="Nagwek3"/>
        <w:numPr>
          <w:ilvl w:val="1"/>
          <w:numId w:val="6"/>
        </w:numPr>
        <w:ind w:left="936"/>
      </w:pPr>
      <w:r w:rsidRPr="00041951">
        <w:t>schemat połączeń elementów instalacji</w:t>
      </w:r>
      <w:r w:rsidR="004E7161" w:rsidRPr="00041951">
        <w:t>,</w:t>
      </w:r>
    </w:p>
    <w:p w:rsidR="00716416" w:rsidRPr="00041951" w:rsidRDefault="004E7161" w:rsidP="005E7A06">
      <w:pPr>
        <w:pStyle w:val="Nagwek3"/>
        <w:numPr>
          <w:ilvl w:val="1"/>
          <w:numId w:val="6"/>
        </w:numPr>
        <w:ind w:left="936"/>
      </w:pPr>
      <w:r w:rsidRPr="00041951">
        <w:t>naniesione elementy instalacji na wszystkich kondygnacjach</w:t>
      </w:r>
      <w:r w:rsidR="004C2329" w:rsidRPr="00041951">
        <w:t>,</w:t>
      </w:r>
    </w:p>
    <w:p w:rsidR="004E7161" w:rsidRPr="00041951" w:rsidRDefault="004E7161" w:rsidP="005E7A06">
      <w:pPr>
        <w:pStyle w:val="Nagwek3"/>
        <w:numPr>
          <w:ilvl w:val="1"/>
          <w:numId w:val="6"/>
        </w:numPr>
        <w:ind w:left="936"/>
      </w:pPr>
      <w:r w:rsidRPr="00041951">
        <w:lastRenderedPageBreak/>
        <w:t>bilans mocy nowoprojektowanych odbiorników energii elektrycznej podłączonych do dedykowanej instalacji elektrycznej oraz protokoły z pomiarów instalacji elektrycznej</w:t>
      </w:r>
      <w:r w:rsidR="004C2329" w:rsidRPr="00041951">
        <w:t>,</w:t>
      </w:r>
    </w:p>
    <w:p w:rsidR="000B65B2" w:rsidRPr="00041951" w:rsidRDefault="004E7161" w:rsidP="005E7A06">
      <w:pPr>
        <w:pStyle w:val="Nagwek3"/>
        <w:numPr>
          <w:ilvl w:val="1"/>
          <w:numId w:val="6"/>
        </w:numPr>
        <w:ind w:left="936"/>
      </w:pPr>
      <w:r w:rsidRPr="00041951">
        <w:t>widoki szaf w punktach dystrybucyjnych</w:t>
      </w:r>
      <w:r w:rsidR="004C2329" w:rsidRPr="00041951">
        <w:t>.</w:t>
      </w:r>
    </w:p>
    <w:p w:rsidR="000B65B2" w:rsidRPr="00041951" w:rsidRDefault="000B65B2" w:rsidP="000B65B2">
      <w:pPr>
        <w:pStyle w:val="Nagwek3"/>
      </w:pPr>
      <w:r w:rsidRPr="00041951">
        <w:t>Informacje zawarte w dokumentacji powdrożeniowej muszą zgadzać się z rzeczywistością.</w:t>
      </w:r>
    </w:p>
    <w:p w:rsidR="00A853E6" w:rsidRPr="00041951" w:rsidRDefault="0010291B" w:rsidP="00A853E6">
      <w:pPr>
        <w:pStyle w:val="Nagwek3"/>
      </w:pPr>
      <w:r w:rsidRPr="00041951">
        <w:t xml:space="preserve">W zakresie zadania należy w ramach potrzeb </w:t>
      </w:r>
      <w:proofErr w:type="spellStart"/>
      <w:r w:rsidRPr="00041951">
        <w:t>zaterminować</w:t>
      </w:r>
      <w:proofErr w:type="spellEnd"/>
      <w:r w:rsidRPr="00041951">
        <w:t xml:space="preserve"> na </w:t>
      </w:r>
      <w:r w:rsidR="0052343B">
        <w:t xml:space="preserve">dostarczonych </w:t>
      </w:r>
      <w:proofErr w:type="spellStart"/>
      <w:r w:rsidR="0052343B">
        <w:t>patchpanelach</w:t>
      </w:r>
      <w:proofErr w:type="spellEnd"/>
      <w:r w:rsidRPr="00041951">
        <w:t xml:space="preserve"> istniejącą sieć LAN</w:t>
      </w:r>
      <w:r w:rsidR="00C07A4B" w:rsidRPr="00041951">
        <w:t xml:space="preserve"> (elementy Infrastruktury Zamawiającego)</w:t>
      </w:r>
      <w:r w:rsidRPr="00041951">
        <w:t>, uporządkować ją, wykonać jej opisy</w:t>
      </w:r>
      <w:r w:rsidR="0052343B">
        <w:t>.</w:t>
      </w:r>
    </w:p>
    <w:p w:rsidR="00A70CCA" w:rsidRDefault="00A70CCA" w:rsidP="00A70CCA">
      <w:pPr>
        <w:rPr>
          <w:b/>
        </w:rPr>
      </w:pPr>
      <w:bookmarkStart w:id="17" w:name="_Toc495650340"/>
    </w:p>
    <w:p w:rsidR="00A70CCA" w:rsidRPr="00A70CCA" w:rsidRDefault="00A70CCA" w:rsidP="00A70CCA">
      <w:pPr>
        <w:pStyle w:val="Nagwek2"/>
        <w:rPr>
          <w:b/>
        </w:rPr>
      </w:pPr>
      <w:bookmarkStart w:id="18" w:name="_Toc504458333"/>
      <w:r w:rsidRPr="00A70CCA">
        <w:rPr>
          <w:b/>
        </w:rPr>
        <w:t>Wymagania (kryteria) dodatkowo punktowane</w:t>
      </w:r>
      <w:bookmarkEnd w:id="17"/>
      <w:bookmarkEnd w:id="18"/>
    </w:p>
    <w:p w:rsidR="00A70CCA" w:rsidRDefault="00A70CCA" w:rsidP="00A70CCA"/>
    <w:tbl>
      <w:tblPr>
        <w:tblStyle w:val="Tabela-Siatka"/>
        <w:tblW w:w="0" w:type="auto"/>
        <w:tblLook w:val="04A0"/>
      </w:tblPr>
      <w:tblGrid>
        <w:gridCol w:w="921"/>
        <w:gridCol w:w="2297"/>
        <w:gridCol w:w="4929"/>
        <w:gridCol w:w="1141"/>
      </w:tblGrid>
      <w:tr w:rsidR="00A70CCA" w:rsidTr="00343F36">
        <w:tc>
          <w:tcPr>
            <w:tcW w:w="921" w:type="dxa"/>
          </w:tcPr>
          <w:p w:rsidR="00A70CCA" w:rsidRPr="00FF6F6D" w:rsidRDefault="00A70CCA" w:rsidP="00343F36">
            <w:pPr>
              <w:rPr>
                <w:b/>
              </w:rPr>
            </w:pPr>
            <w:r w:rsidRPr="00FF6F6D">
              <w:rPr>
                <w:b/>
              </w:rPr>
              <w:t>Lp.</w:t>
            </w:r>
          </w:p>
        </w:tc>
        <w:tc>
          <w:tcPr>
            <w:tcW w:w="2297" w:type="dxa"/>
            <w:tcBorders>
              <w:right w:val="single" w:sz="4" w:space="0" w:color="auto"/>
            </w:tcBorders>
          </w:tcPr>
          <w:p w:rsidR="00A70CCA" w:rsidRPr="00FF6F6D" w:rsidRDefault="00A70CCA" w:rsidP="00343F36">
            <w:pPr>
              <w:rPr>
                <w:b/>
              </w:rPr>
            </w:pPr>
            <w:r w:rsidRPr="00FF6F6D">
              <w:rPr>
                <w:b/>
              </w:rPr>
              <w:t>Nazwa</w:t>
            </w:r>
          </w:p>
        </w:tc>
        <w:tc>
          <w:tcPr>
            <w:tcW w:w="4929" w:type="dxa"/>
            <w:tcBorders>
              <w:left w:val="single" w:sz="4" w:space="0" w:color="auto"/>
            </w:tcBorders>
          </w:tcPr>
          <w:p w:rsidR="00A70CCA" w:rsidRPr="00FF6F6D" w:rsidRDefault="00A70CCA" w:rsidP="00343F36">
            <w:pPr>
              <w:rPr>
                <w:b/>
              </w:rPr>
            </w:pPr>
            <w:r>
              <w:rPr>
                <w:b/>
              </w:rPr>
              <w:t>Charakterystyka</w:t>
            </w:r>
          </w:p>
        </w:tc>
        <w:tc>
          <w:tcPr>
            <w:tcW w:w="1141" w:type="dxa"/>
          </w:tcPr>
          <w:p w:rsidR="00A70CCA" w:rsidRPr="00FF6F6D" w:rsidRDefault="00A70CCA" w:rsidP="00343F36">
            <w:pPr>
              <w:rPr>
                <w:b/>
              </w:rPr>
            </w:pPr>
            <w:r w:rsidRPr="00FF6F6D">
              <w:rPr>
                <w:b/>
              </w:rPr>
              <w:t>Punkty</w:t>
            </w:r>
          </w:p>
        </w:tc>
      </w:tr>
      <w:tr w:rsidR="005B7835" w:rsidTr="00343F36">
        <w:tc>
          <w:tcPr>
            <w:tcW w:w="921" w:type="dxa"/>
            <w:vMerge w:val="restart"/>
          </w:tcPr>
          <w:p w:rsidR="005B7835" w:rsidRDefault="005B7835" w:rsidP="00343F36">
            <w:r>
              <w:t>1.</w:t>
            </w:r>
          </w:p>
        </w:tc>
        <w:tc>
          <w:tcPr>
            <w:tcW w:w="2297" w:type="dxa"/>
            <w:vMerge w:val="restart"/>
            <w:tcBorders>
              <w:right w:val="single" w:sz="4" w:space="0" w:color="auto"/>
            </w:tcBorders>
          </w:tcPr>
          <w:p w:rsidR="005B7835" w:rsidRDefault="005B7835" w:rsidP="00343F36">
            <w:r>
              <w:t>dodatkowe funkcjonalności</w:t>
            </w:r>
          </w:p>
        </w:tc>
        <w:tc>
          <w:tcPr>
            <w:tcW w:w="4929" w:type="dxa"/>
            <w:tcBorders>
              <w:left w:val="single" w:sz="4" w:space="0" w:color="auto"/>
            </w:tcBorders>
          </w:tcPr>
          <w:p w:rsidR="005B7835" w:rsidRDefault="005B7835" w:rsidP="009E0D50">
            <w:r w:rsidRPr="005B7835">
              <w:t>punkty dostępowe</w:t>
            </w:r>
            <w:r w:rsidR="009E0D50">
              <w:t xml:space="preserve"> niewymagające zakupu licencji</w:t>
            </w:r>
          </w:p>
        </w:tc>
        <w:tc>
          <w:tcPr>
            <w:tcW w:w="1141" w:type="dxa"/>
          </w:tcPr>
          <w:p w:rsidR="005B7835" w:rsidRDefault="005B7835" w:rsidP="00232E73">
            <w:r>
              <w:t>1</w:t>
            </w:r>
            <w:r w:rsidR="00382757">
              <w:t>5</w:t>
            </w:r>
          </w:p>
        </w:tc>
      </w:tr>
      <w:tr w:rsidR="005B7835" w:rsidTr="00343F36">
        <w:tc>
          <w:tcPr>
            <w:tcW w:w="921" w:type="dxa"/>
            <w:vMerge/>
          </w:tcPr>
          <w:p w:rsidR="005B7835" w:rsidRDefault="005B7835" w:rsidP="00343F36"/>
        </w:tc>
        <w:tc>
          <w:tcPr>
            <w:tcW w:w="2297" w:type="dxa"/>
            <w:vMerge/>
            <w:tcBorders>
              <w:right w:val="single" w:sz="4" w:space="0" w:color="auto"/>
            </w:tcBorders>
          </w:tcPr>
          <w:p w:rsidR="005B7835" w:rsidRDefault="005B7835" w:rsidP="00343F36"/>
        </w:tc>
        <w:tc>
          <w:tcPr>
            <w:tcW w:w="4929" w:type="dxa"/>
            <w:tcBorders>
              <w:left w:val="single" w:sz="4" w:space="0" w:color="auto"/>
            </w:tcBorders>
          </w:tcPr>
          <w:p w:rsidR="005B7835" w:rsidRDefault="005B7835" w:rsidP="009E0D50">
            <w:r w:rsidRPr="005B7835">
              <w:t>przełączniki sieciowe</w:t>
            </w:r>
            <w:r w:rsidR="009E0D50">
              <w:t xml:space="preserve"> niewymagające zakupu licencji</w:t>
            </w:r>
          </w:p>
        </w:tc>
        <w:tc>
          <w:tcPr>
            <w:tcW w:w="1141" w:type="dxa"/>
          </w:tcPr>
          <w:p w:rsidR="005B7835" w:rsidRDefault="009E0D50" w:rsidP="00343F36">
            <w:r>
              <w:t>5</w:t>
            </w:r>
          </w:p>
        </w:tc>
      </w:tr>
      <w:tr w:rsidR="009E0D50" w:rsidTr="00343F36">
        <w:tc>
          <w:tcPr>
            <w:tcW w:w="921" w:type="dxa"/>
            <w:vMerge/>
          </w:tcPr>
          <w:p w:rsidR="009E0D50" w:rsidRDefault="009E0D50" w:rsidP="00343F36"/>
        </w:tc>
        <w:tc>
          <w:tcPr>
            <w:tcW w:w="2297" w:type="dxa"/>
            <w:vMerge/>
            <w:tcBorders>
              <w:right w:val="single" w:sz="4" w:space="0" w:color="auto"/>
            </w:tcBorders>
          </w:tcPr>
          <w:p w:rsidR="009E0D50" w:rsidRDefault="009E0D50" w:rsidP="00343F36"/>
        </w:tc>
        <w:tc>
          <w:tcPr>
            <w:tcW w:w="4929" w:type="dxa"/>
            <w:tcBorders>
              <w:left w:val="single" w:sz="4" w:space="0" w:color="auto"/>
            </w:tcBorders>
          </w:tcPr>
          <w:p w:rsidR="009E0D50" w:rsidRPr="005B7835" w:rsidDel="009E0D50" w:rsidRDefault="009E0D50" w:rsidP="009E0D50">
            <w:r>
              <w:t>kontrolery do zarządzania sieci lub rozwiązanie chmurowe niewymagające zakupu licencji</w:t>
            </w:r>
          </w:p>
        </w:tc>
        <w:tc>
          <w:tcPr>
            <w:tcW w:w="1141" w:type="dxa"/>
          </w:tcPr>
          <w:p w:rsidR="009E0D50" w:rsidRDefault="009E0D50" w:rsidP="00343F36">
            <w:r>
              <w:t>3</w:t>
            </w:r>
          </w:p>
        </w:tc>
      </w:tr>
      <w:tr w:rsidR="005B7835" w:rsidTr="00343F36">
        <w:tc>
          <w:tcPr>
            <w:tcW w:w="921" w:type="dxa"/>
            <w:vMerge/>
          </w:tcPr>
          <w:p w:rsidR="005B7835" w:rsidRDefault="005B7835" w:rsidP="00343F36"/>
        </w:tc>
        <w:tc>
          <w:tcPr>
            <w:tcW w:w="2297" w:type="dxa"/>
            <w:vMerge/>
            <w:tcBorders>
              <w:right w:val="single" w:sz="4" w:space="0" w:color="auto"/>
            </w:tcBorders>
          </w:tcPr>
          <w:p w:rsidR="005B7835" w:rsidRDefault="005B7835" w:rsidP="00343F36"/>
        </w:tc>
        <w:tc>
          <w:tcPr>
            <w:tcW w:w="4929" w:type="dxa"/>
            <w:tcBorders>
              <w:left w:val="single" w:sz="4" w:space="0" w:color="auto"/>
            </w:tcBorders>
          </w:tcPr>
          <w:p w:rsidR="005B7835" w:rsidRDefault="005B7835" w:rsidP="00343F36">
            <w:r>
              <w:t xml:space="preserve">autoryzacja użytkowników w sieci przez konfigurowalny </w:t>
            </w:r>
            <w:proofErr w:type="spellStart"/>
            <w:r>
              <w:t>Captive</w:t>
            </w:r>
            <w:proofErr w:type="spellEnd"/>
            <w:r>
              <w:t xml:space="preserve"> Portal za pomocą </w:t>
            </w:r>
            <w:proofErr w:type="spellStart"/>
            <w:r>
              <w:t>loginu</w:t>
            </w:r>
            <w:proofErr w:type="spellEnd"/>
            <w:r>
              <w:t>/hasła</w:t>
            </w:r>
          </w:p>
        </w:tc>
        <w:tc>
          <w:tcPr>
            <w:tcW w:w="1141" w:type="dxa"/>
          </w:tcPr>
          <w:p w:rsidR="005B7835" w:rsidRDefault="00382757" w:rsidP="00343F36">
            <w:r>
              <w:t>3</w:t>
            </w:r>
          </w:p>
        </w:tc>
      </w:tr>
      <w:tr w:rsidR="005B7835" w:rsidTr="00343F36">
        <w:tc>
          <w:tcPr>
            <w:tcW w:w="921" w:type="dxa"/>
            <w:vMerge/>
          </w:tcPr>
          <w:p w:rsidR="005B7835" w:rsidRDefault="005B7835" w:rsidP="00343F36"/>
        </w:tc>
        <w:tc>
          <w:tcPr>
            <w:tcW w:w="2297" w:type="dxa"/>
            <w:vMerge/>
            <w:tcBorders>
              <w:right w:val="single" w:sz="4" w:space="0" w:color="auto"/>
            </w:tcBorders>
          </w:tcPr>
          <w:p w:rsidR="005B7835" w:rsidRDefault="005B7835" w:rsidP="00343F36"/>
        </w:tc>
        <w:tc>
          <w:tcPr>
            <w:tcW w:w="4929" w:type="dxa"/>
            <w:tcBorders>
              <w:left w:val="single" w:sz="4" w:space="0" w:color="auto"/>
            </w:tcBorders>
          </w:tcPr>
          <w:p w:rsidR="005B7835" w:rsidRDefault="005B7835" w:rsidP="00343F36">
            <w:r>
              <w:t xml:space="preserve">wszystkie porty przełącznika sieciowego 10/100/1000 muszą pozwalać na zasilanie dostarczonych punktów dostępowych poprzez </w:t>
            </w:r>
            <w:proofErr w:type="spellStart"/>
            <w:r>
              <w:t>PoE</w:t>
            </w:r>
            <w:proofErr w:type="spellEnd"/>
            <w:r>
              <w:t xml:space="preserve"> zgodnie ze standardem IEEE 802.3af lub t – dostępna moc do zasilania urządzeń min. 240W</w:t>
            </w:r>
          </w:p>
        </w:tc>
        <w:tc>
          <w:tcPr>
            <w:tcW w:w="1141" w:type="dxa"/>
          </w:tcPr>
          <w:p w:rsidR="005B7835" w:rsidRDefault="00382757" w:rsidP="00343F36">
            <w:r>
              <w:t>2</w:t>
            </w:r>
          </w:p>
        </w:tc>
      </w:tr>
      <w:tr w:rsidR="00160F35" w:rsidTr="00343F36">
        <w:tc>
          <w:tcPr>
            <w:tcW w:w="921" w:type="dxa"/>
            <w:vMerge/>
          </w:tcPr>
          <w:p w:rsidR="00160F35" w:rsidRDefault="00160F35" w:rsidP="00343F36"/>
        </w:tc>
        <w:tc>
          <w:tcPr>
            <w:tcW w:w="2297" w:type="dxa"/>
            <w:vMerge/>
            <w:tcBorders>
              <w:right w:val="single" w:sz="4" w:space="0" w:color="auto"/>
            </w:tcBorders>
          </w:tcPr>
          <w:p w:rsidR="00160F35" w:rsidRDefault="00160F35" w:rsidP="00343F36"/>
        </w:tc>
        <w:tc>
          <w:tcPr>
            <w:tcW w:w="4929" w:type="dxa"/>
            <w:tcBorders>
              <w:left w:val="single" w:sz="4" w:space="0" w:color="auto"/>
            </w:tcBorders>
          </w:tcPr>
          <w:p w:rsidR="00160F35" w:rsidRDefault="00160F35" w:rsidP="00343F36">
            <w:r w:rsidRPr="00160F35">
              <w:t xml:space="preserve">przełączniki sieciowe obsługujące łączenie urządzeń w </w:t>
            </w:r>
            <w:proofErr w:type="spellStart"/>
            <w:r w:rsidRPr="00160F35">
              <w:t>stack</w:t>
            </w:r>
            <w:proofErr w:type="spellEnd"/>
            <w:r w:rsidRPr="00160F35">
              <w:t xml:space="preserve"> (stosy) min. 4 urządzeń, min. 2 porty do obsługi </w:t>
            </w:r>
            <w:proofErr w:type="spellStart"/>
            <w:r w:rsidRPr="00160F35">
              <w:t>stack</w:t>
            </w:r>
            <w:proofErr w:type="spellEnd"/>
            <w:r w:rsidRPr="00160F35">
              <w:t xml:space="preserve">, przepustowość portu </w:t>
            </w:r>
            <w:proofErr w:type="spellStart"/>
            <w:r w:rsidRPr="00160F35">
              <w:t>stackującego</w:t>
            </w:r>
            <w:proofErr w:type="spellEnd"/>
            <w:r w:rsidRPr="00160F35">
              <w:t xml:space="preserve"> min. 20 </w:t>
            </w:r>
            <w:proofErr w:type="spellStart"/>
            <w:r w:rsidRPr="00160F35">
              <w:t>Gb</w:t>
            </w:r>
            <w:proofErr w:type="spellEnd"/>
            <w:r w:rsidRPr="00160F35">
              <w:t xml:space="preserve">/s </w:t>
            </w:r>
            <w:proofErr w:type="spellStart"/>
            <w:r w:rsidRPr="00160F35">
              <w:t>full</w:t>
            </w:r>
            <w:proofErr w:type="spellEnd"/>
            <w:r w:rsidRPr="00160F35">
              <w:t xml:space="preserve"> duplex</w:t>
            </w:r>
          </w:p>
        </w:tc>
        <w:tc>
          <w:tcPr>
            <w:tcW w:w="1141" w:type="dxa"/>
          </w:tcPr>
          <w:p w:rsidR="00160F35" w:rsidRDefault="00382757" w:rsidP="00343F36">
            <w:r>
              <w:t>2</w:t>
            </w:r>
          </w:p>
        </w:tc>
      </w:tr>
      <w:tr w:rsidR="00160F35" w:rsidTr="00343F36">
        <w:tc>
          <w:tcPr>
            <w:tcW w:w="921" w:type="dxa"/>
            <w:vMerge/>
          </w:tcPr>
          <w:p w:rsidR="00160F35" w:rsidRDefault="00160F35" w:rsidP="00343F36"/>
        </w:tc>
        <w:tc>
          <w:tcPr>
            <w:tcW w:w="2297" w:type="dxa"/>
            <w:vMerge/>
            <w:tcBorders>
              <w:right w:val="single" w:sz="4" w:space="0" w:color="auto"/>
            </w:tcBorders>
          </w:tcPr>
          <w:p w:rsidR="00160F35" w:rsidRDefault="00160F35" w:rsidP="00343F36"/>
        </w:tc>
        <w:tc>
          <w:tcPr>
            <w:tcW w:w="4929" w:type="dxa"/>
            <w:tcBorders>
              <w:left w:val="single" w:sz="4" w:space="0" w:color="auto"/>
            </w:tcBorders>
          </w:tcPr>
          <w:p w:rsidR="00160F35" w:rsidRDefault="00160F35" w:rsidP="00343F36">
            <w:r w:rsidRPr="00160F35">
              <w:t xml:space="preserve">Identyfikacja obcych punktów dostępowych – wykrywanie intruzów, Jeżeli obcy punkt dostępowy nie jest wpięty do żadnego kontrolowanego przez administratora przełącznika, możliwe jest określenie jego położenia przez tzw. triangulację radiową (sprawdzenie mocy sygnału) </w:t>
            </w:r>
          </w:p>
        </w:tc>
        <w:tc>
          <w:tcPr>
            <w:tcW w:w="1141" w:type="dxa"/>
          </w:tcPr>
          <w:p w:rsidR="00160F35" w:rsidRDefault="00160F35" w:rsidP="00343F36">
            <w:r>
              <w:t>5</w:t>
            </w:r>
          </w:p>
        </w:tc>
      </w:tr>
      <w:tr w:rsidR="005B7835" w:rsidTr="00343F36">
        <w:tc>
          <w:tcPr>
            <w:tcW w:w="921" w:type="dxa"/>
            <w:vMerge/>
          </w:tcPr>
          <w:p w:rsidR="005B7835" w:rsidRDefault="005B7835" w:rsidP="00343F36"/>
        </w:tc>
        <w:tc>
          <w:tcPr>
            <w:tcW w:w="2297" w:type="dxa"/>
            <w:vMerge/>
            <w:tcBorders>
              <w:right w:val="single" w:sz="4" w:space="0" w:color="auto"/>
            </w:tcBorders>
          </w:tcPr>
          <w:p w:rsidR="005B7835" w:rsidRDefault="005B7835" w:rsidP="00343F36"/>
        </w:tc>
        <w:tc>
          <w:tcPr>
            <w:tcW w:w="4929" w:type="dxa"/>
            <w:tcBorders>
              <w:left w:val="single" w:sz="4" w:space="0" w:color="auto"/>
            </w:tcBorders>
          </w:tcPr>
          <w:p w:rsidR="005B7835" w:rsidRDefault="005B7835" w:rsidP="00343F36">
            <w:r>
              <w:t>zarządzanie i monitorowane przełącznika sieciowego poprzez system zarządzania dostępny w publicznej chmurze</w:t>
            </w:r>
          </w:p>
        </w:tc>
        <w:tc>
          <w:tcPr>
            <w:tcW w:w="1141" w:type="dxa"/>
          </w:tcPr>
          <w:p w:rsidR="005B7835" w:rsidRDefault="00382757" w:rsidP="00343F36">
            <w:r>
              <w:t>5</w:t>
            </w:r>
          </w:p>
        </w:tc>
      </w:tr>
    </w:tbl>
    <w:p w:rsidR="00A70CCA" w:rsidRPr="00041951" w:rsidRDefault="00A70CCA" w:rsidP="007E0FB2"/>
    <w:p w:rsidR="000541D2" w:rsidRPr="00041951" w:rsidRDefault="000541D2" w:rsidP="000541D2">
      <w:pPr>
        <w:pStyle w:val="Nagwek2"/>
        <w:rPr>
          <w:b/>
        </w:rPr>
      </w:pPr>
      <w:bookmarkStart w:id="19" w:name="_Toc504458334"/>
      <w:r w:rsidRPr="00041951">
        <w:rPr>
          <w:b/>
        </w:rPr>
        <w:t>Tabela lokalizacji placówek edukacyjnych</w:t>
      </w:r>
      <w:bookmarkEnd w:id="19"/>
    </w:p>
    <w:p w:rsidR="000541D2" w:rsidRPr="00041951" w:rsidRDefault="000541D2" w:rsidP="000541D2"/>
    <w:tbl>
      <w:tblPr>
        <w:tblW w:w="918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4A0"/>
      </w:tblPr>
      <w:tblGrid>
        <w:gridCol w:w="530"/>
        <w:gridCol w:w="7333"/>
        <w:gridCol w:w="1321"/>
      </w:tblGrid>
      <w:tr w:rsidR="005756E0" w:rsidRPr="00041951" w:rsidTr="00DE0627">
        <w:trPr>
          <w:trHeight w:val="207"/>
          <w:tblHeader/>
        </w:trPr>
        <w:tc>
          <w:tcPr>
            <w:tcW w:w="530" w:type="dxa"/>
            <w:vMerge w:val="restart"/>
            <w:shd w:val="clear" w:color="auto" w:fill="auto"/>
            <w:tcMar>
              <w:left w:w="54" w:type="dxa"/>
            </w:tcMar>
            <w:vAlign w:val="center"/>
          </w:tcPr>
          <w:p w:rsidR="005756E0" w:rsidRPr="00041951" w:rsidRDefault="005756E0" w:rsidP="00E55BFE">
            <w:pPr>
              <w:pStyle w:val="Nagwektabeli"/>
              <w:rPr>
                <w:rFonts w:ascii="Times New Roman" w:hAnsi="Times New Roman"/>
                <w:sz w:val="18"/>
                <w:szCs w:val="18"/>
              </w:rPr>
            </w:pPr>
            <w:r w:rsidRPr="00041951">
              <w:rPr>
                <w:rFonts w:ascii="Times New Roman" w:hAnsi="Times New Roman"/>
                <w:sz w:val="18"/>
                <w:szCs w:val="18"/>
              </w:rPr>
              <w:t>Lp.</w:t>
            </w:r>
          </w:p>
        </w:tc>
        <w:tc>
          <w:tcPr>
            <w:tcW w:w="7333" w:type="dxa"/>
            <w:vMerge w:val="restart"/>
            <w:shd w:val="clear" w:color="auto" w:fill="auto"/>
            <w:tcMar>
              <w:left w:w="54" w:type="dxa"/>
            </w:tcMar>
            <w:vAlign w:val="center"/>
          </w:tcPr>
          <w:p w:rsidR="005756E0" w:rsidRPr="00041951" w:rsidRDefault="005756E0" w:rsidP="00B40524">
            <w:pPr>
              <w:pStyle w:val="Nagwektabeli"/>
              <w:rPr>
                <w:rFonts w:ascii="Times New Roman" w:hAnsi="Times New Roman"/>
                <w:sz w:val="18"/>
                <w:szCs w:val="18"/>
              </w:rPr>
            </w:pPr>
            <w:r w:rsidRPr="00041951">
              <w:rPr>
                <w:rFonts w:ascii="Times New Roman" w:hAnsi="Times New Roman"/>
                <w:sz w:val="18"/>
                <w:szCs w:val="18"/>
              </w:rPr>
              <w:t>Nazwa i adres placówki edukacyjnej</w:t>
            </w:r>
          </w:p>
        </w:tc>
        <w:tc>
          <w:tcPr>
            <w:tcW w:w="1321" w:type="dxa"/>
            <w:vMerge w:val="restart"/>
            <w:shd w:val="clear" w:color="auto" w:fill="auto"/>
            <w:vAlign w:val="center"/>
          </w:tcPr>
          <w:p w:rsidR="005756E0" w:rsidRPr="00041951" w:rsidRDefault="00913C1E" w:rsidP="00DE0627">
            <w:pPr>
              <w:pStyle w:val="Nagwektabeli"/>
              <w:rPr>
                <w:rFonts w:ascii="Times New Roman" w:hAnsi="Times New Roman"/>
                <w:sz w:val="18"/>
                <w:szCs w:val="18"/>
              </w:rPr>
            </w:pPr>
            <w:r w:rsidRPr="00041951">
              <w:rPr>
                <w:rFonts w:ascii="Times New Roman" w:hAnsi="Times New Roman"/>
                <w:sz w:val="18"/>
                <w:szCs w:val="18"/>
              </w:rPr>
              <w:t>Nr załącznika</w:t>
            </w:r>
            <w:r w:rsidR="00DC30BE" w:rsidRPr="00041951">
              <w:rPr>
                <w:rFonts w:ascii="Times New Roman" w:hAnsi="Times New Roman"/>
                <w:sz w:val="18"/>
                <w:szCs w:val="18"/>
              </w:rPr>
              <w:t xml:space="preserve"> </w:t>
            </w:r>
            <w:r w:rsidR="00830804" w:rsidRPr="00041951">
              <w:rPr>
                <w:rFonts w:ascii="Times New Roman" w:hAnsi="Times New Roman"/>
                <w:sz w:val="18"/>
                <w:szCs w:val="18"/>
              </w:rPr>
              <w:br/>
            </w:r>
            <w:r w:rsidR="00DC30BE" w:rsidRPr="00041951">
              <w:rPr>
                <w:rFonts w:ascii="Times New Roman" w:hAnsi="Times New Roman"/>
                <w:sz w:val="18"/>
                <w:szCs w:val="18"/>
              </w:rPr>
              <w:t>z planami Placówek edukacyjnych</w:t>
            </w:r>
          </w:p>
        </w:tc>
      </w:tr>
      <w:tr w:rsidR="005756E0" w:rsidRPr="00041951" w:rsidTr="00DE0627">
        <w:trPr>
          <w:trHeight w:val="207"/>
          <w:tblHeader/>
        </w:trPr>
        <w:tc>
          <w:tcPr>
            <w:tcW w:w="530" w:type="dxa"/>
            <w:vMerge/>
            <w:shd w:val="clear" w:color="auto" w:fill="auto"/>
            <w:tcMar>
              <w:left w:w="54" w:type="dxa"/>
            </w:tcMar>
            <w:vAlign w:val="center"/>
          </w:tcPr>
          <w:p w:rsidR="005756E0" w:rsidRPr="00041951" w:rsidRDefault="005756E0" w:rsidP="00E55BFE">
            <w:pPr>
              <w:pStyle w:val="Nagwektabeli"/>
              <w:rPr>
                <w:rFonts w:ascii="Times New Roman" w:hAnsi="Times New Roman"/>
                <w:sz w:val="18"/>
                <w:szCs w:val="18"/>
              </w:rPr>
            </w:pPr>
          </w:p>
        </w:tc>
        <w:tc>
          <w:tcPr>
            <w:tcW w:w="7333" w:type="dxa"/>
            <w:vMerge/>
            <w:shd w:val="clear" w:color="auto" w:fill="auto"/>
            <w:tcMar>
              <w:left w:w="54" w:type="dxa"/>
            </w:tcMar>
          </w:tcPr>
          <w:p w:rsidR="005756E0" w:rsidRPr="00041951" w:rsidRDefault="005756E0" w:rsidP="00E55BFE">
            <w:pPr>
              <w:pStyle w:val="Nagwektabeli"/>
              <w:rPr>
                <w:rFonts w:ascii="Times New Roman" w:hAnsi="Times New Roman"/>
                <w:sz w:val="18"/>
                <w:szCs w:val="18"/>
              </w:rPr>
            </w:pPr>
          </w:p>
        </w:tc>
        <w:tc>
          <w:tcPr>
            <w:tcW w:w="1321" w:type="dxa"/>
            <w:vMerge/>
            <w:shd w:val="clear" w:color="auto" w:fill="auto"/>
            <w:vAlign w:val="center"/>
          </w:tcPr>
          <w:p w:rsidR="005756E0" w:rsidRPr="00041951" w:rsidRDefault="005756E0" w:rsidP="00DE0627">
            <w:pPr>
              <w:pStyle w:val="Nagwektabeli"/>
              <w:rPr>
                <w:rFonts w:ascii="Times New Roman" w:hAnsi="Times New Roman"/>
                <w:sz w:val="18"/>
                <w:szCs w:val="18"/>
              </w:rPr>
            </w:pP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1 w Wałbrzychu w Wałbrzychu, </w:t>
            </w:r>
          </w:p>
          <w:p w:rsidR="005756E0" w:rsidRPr="00041951" w:rsidRDefault="005756E0" w:rsidP="00E55BFE">
            <w:pPr>
              <w:jc w:val="left"/>
              <w:rPr>
                <w:sz w:val="18"/>
                <w:szCs w:val="18"/>
              </w:rPr>
            </w:pPr>
            <w:r w:rsidRPr="00041951">
              <w:rPr>
                <w:sz w:val="18"/>
                <w:szCs w:val="18"/>
              </w:rPr>
              <w:t>58-300 Wałbrzych, ul. Limanowskiego 12</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1</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2 im. Orła Białego w Wałbrzychu, </w:t>
            </w:r>
          </w:p>
          <w:p w:rsidR="005756E0" w:rsidRPr="00041951" w:rsidRDefault="005756E0" w:rsidP="00E55BFE">
            <w:pPr>
              <w:jc w:val="left"/>
              <w:rPr>
                <w:sz w:val="18"/>
                <w:szCs w:val="18"/>
              </w:rPr>
            </w:pPr>
            <w:r w:rsidRPr="00041951">
              <w:rPr>
                <w:sz w:val="18"/>
                <w:szCs w:val="18"/>
              </w:rPr>
              <w:t>58-304 Wałbrzych, ul. Wańkowicza 13</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2</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3.</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5 im. Aliny i Czesława Centkiewiczów </w:t>
            </w:r>
          </w:p>
          <w:p w:rsidR="005756E0" w:rsidRPr="00041951" w:rsidRDefault="005756E0" w:rsidP="00E55BFE">
            <w:pPr>
              <w:jc w:val="left"/>
              <w:rPr>
                <w:sz w:val="18"/>
                <w:szCs w:val="18"/>
              </w:rPr>
            </w:pPr>
            <w:r w:rsidRPr="00041951">
              <w:rPr>
                <w:sz w:val="18"/>
                <w:szCs w:val="18"/>
              </w:rPr>
              <w:t>w Wałbrzychu, 58-303 Wałbrzych, ul. Poznańska 8</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3</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4.</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6 im. Aleksandra Kamińskiego w Wałbrzychu, </w:t>
            </w:r>
          </w:p>
          <w:p w:rsidR="005756E0" w:rsidRPr="00041951" w:rsidRDefault="005756E0" w:rsidP="00E55BFE">
            <w:pPr>
              <w:jc w:val="left"/>
              <w:rPr>
                <w:sz w:val="18"/>
                <w:szCs w:val="18"/>
              </w:rPr>
            </w:pPr>
            <w:r w:rsidRPr="00041951">
              <w:rPr>
                <w:sz w:val="18"/>
                <w:szCs w:val="18"/>
              </w:rPr>
              <w:lastRenderedPageBreak/>
              <w:t>58-304 Wałbrzych, ul. Gen. Andersa 50</w:t>
            </w:r>
          </w:p>
        </w:tc>
        <w:tc>
          <w:tcPr>
            <w:tcW w:w="1321" w:type="dxa"/>
            <w:shd w:val="clear" w:color="auto" w:fill="auto"/>
            <w:vAlign w:val="center"/>
          </w:tcPr>
          <w:p w:rsidR="005756E0" w:rsidRPr="00041951" w:rsidRDefault="00FA3879" w:rsidP="00DE0627">
            <w:pPr>
              <w:jc w:val="center"/>
              <w:rPr>
                <w:sz w:val="18"/>
                <w:szCs w:val="18"/>
              </w:rPr>
            </w:pPr>
            <w:r>
              <w:rPr>
                <w:sz w:val="18"/>
                <w:szCs w:val="18"/>
              </w:rPr>
              <w:lastRenderedPageBreak/>
              <w:t>0</w:t>
            </w:r>
            <w:r w:rsidR="00DE0627" w:rsidRPr="00041951">
              <w:rPr>
                <w:sz w:val="18"/>
                <w:szCs w:val="18"/>
              </w:rPr>
              <w:t>4</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lastRenderedPageBreak/>
              <w:t>5.</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Publiczna Szkoła Podstawowa nr 9 im. Kornela Makuszyńskiego w Zespole Szkolno-Przedszkolnym nr 2 w Wałbrzychu, 58-300 Wałbrzych, ul. Królewiecka 7</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5</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6.</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15 im. Jana Kochanowskiego w Wałbrzychu, </w:t>
            </w:r>
          </w:p>
          <w:p w:rsidR="005756E0" w:rsidRPr="00041951" w:rsidRDefault="005756E0" w:rsidP="00E55BFE">
            <w:pPr>
              <w:jc w:val="left"/>
              <w:rPr>
                <w:sz w:val="18"/>
                <w:szCs w:val="18"/>
              </w:rPr>
            </w:pPr>
            <w:r w:rsidRPr="00041951">
              <w:rPr>
                <w:sz w:val="18"/>
                <w:szCs w:val="18"/>
              </w:rPr>
              <w:t>58-309 Wałbrzych, ul. Hirszfelda 1</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6</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7.</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17 im. Marii Konopnickiej w Wałbrzychu, </w:t>
            </w:r>
          </w:p>
          <w:p w:rsidR="005756E0" w:rsidRPr="00041951" w:rsidRDefault="005756E0" w:rsidP="00E55BFE">
            <w:pPr>
              <w:jc w:val="left"/>
              <w:rPr>
                <w:sz w:val="18"/>
                <w:szCs w:val="18"/>
              </w:rPr>
            </w:pPr>
            <w:r w:rsidRPr="00041951">
              <w:rPr>
                <w:sz w:val="18"/>
                <w:szCs w:val="18"/>
              </w:rPr>
              <w:t>58-305 Wałbrzych, ul. 1 Maja 105</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7</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8.</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21 im. Olimpijczyków Polskich w Wałbrzychu, </w:t>
            </w:r>
          </w:p>
          <w:p w:rsidR="005756E0" w:rsidRPr="00041951" w:rsidRDefault="005756E0" w:rsidP="00E55BFE">
            <w:pPr>
              <w:jc w:val="left"/>
              <w:rPr>
                <w:sz w:val="18"/>
                <w:szCs w:val="18"/>
              </w:rPr>
            </w:pPr>
            <w:r w:rsidRPr="00041951">
              <w:rPr>
                <w:sz w:val="18"/>
                <w:szCs w:val="18"/>
              </w:rPr>
              <w:t>58-316 Wałbrzych, ul. Grodzka 71</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8</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9.</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Publiczna Szkoła Podstawowa nr 22 im. Gwarków Dolnośląskich w Zespole Szkolno-Przedszkolnym nr 4 w Wałbrzychu, 58-302 Wałbrzych, ul. 11 Listopada 75</w:t>
            </w:r>
          </w:p>
        </w:tc>
        <w:tc>
          <w:tcPr>
            <w:tcW w:w="1321" w:type="dxa"/>
            <w:shd w:val="clear" w:color="auto" w:fill="auto"/>
            <w:vAlign w:val="center"/>
          </w:tcPr>
          <w:p w:rsidR="005756E0" w:rsidRPr="00041951" w:rsidRDefault="00FA3879" w:rsidP="00DE0627">
            <w:pPr>
              <w:jc w:val="center"/>
              <w:rPr>
                <w:sz w:val="18"/>
                <w:szCs w:val="18"/>
              </w:rPr>
            </w:pPr>
            <w:r>
              <w:rPr>
                <w:sz w:val="18"/>
                <w:szCs w:val="18"/>
              </w:rPr>
              <w:t>0</w:t>
            </w:r>
            <w:r w:rsidR="00DE0627" w:rsidRPr="00041951">
              <w:rPr>
                <w:sz w:val="18"/>
                <w:szCs w:val="18"/>
              </w:rPr>
              <w:t>9</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10.</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Publiczna Szkoła Podstawowa nr 23 im. Wojsk Ochrony Pogranicza w Wałbrzychu, 58-301 Wałbrzych, ul. Andrzeja Struga 3</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10</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11.</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Publiczna Szkoła Podstawowa z Oddziałami Integracyjnymi nr 26 im. Komisji Edukacji Narodowej w Wałbrzychu, 58-316 Wałbrzych, ul. Palisadowa 48</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11</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12.</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28 im. Jana Pawła II w Wałbrzychu, </w:t>
            </w:r>
          </w:p>
          <w:p w:rsidR="005756E0" w:rsidRPr="00041951" w:rsidRDefault="005756E0" w:rsidP="00E55BFE">
            <w:pPr>
              <w:jc w:val="left"/>
              <w:rPr>
                <w:sz w:val="18"/>
                <w:szCs w:val="18"/>
              </w:rPr>
            </w:pPr>
            <w:r w:rsidRPr="00041951">
              <w:rPr>
                <w:sz w:val="18"/>
                <w:szCs w:val="18"/>
              </w:rPr>
              <w:t>58-300 Wałbrzych, Al. Wyzwolenia 43</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12</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13.</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nr 30 im. Armii Krajowej w Wałbrzychu, </w:t>
            </w:r>
          </w:p>
          <w:p w:rsidR="005756E0" w:rsidRPr="00041951" w:rsidRDefault="005756E0" w:rsidP="00E55BFE">
            <w:pPr>
              <w:jc w:val="left"/>
              <w:rPr>
                <w:sz w:val="18"/>
                <w:szCs w:val="18"/>
              </w:rPr>
            </w:pPr>
            <w:r w:rsidRPr="00041951">
              <w:rPr>
                <w:sz w:val="18"/>
                <w:szCs w:val="18"/>
              </w:rPr>
              <w:t>58-302 Wałbrzych, ul. Chałubińskiego 13</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13</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14.</w:t>
            </w:r>
          </w:p>
        </w:tc>
        <w:tc>
          <w:tcPr>
            <w:tcW w:w="7333" w:type="dxa"/>
            <w:shd w:val="clear" w:color="auto" w:fill="auto"/>
            <w:tcMar>
              <w:left w:w="54" w:type="dxa"/>
            </w:tcMar>
          </w:tcPr>
          <w:p w:rsidR="005756E0" w:rsidRPr="00041951" w:rsidRDefault="005756E0" w:rsidP="005756E0">
            <w:pPr>
              <w:jc w:val="left"/>
              <w:rPr>
                <w:sz w:val="18"/>
                <w:szCs w:val="18"/>
              </w:rPr>
            </w:pPr>
            <w:r w:rsidRPr="00041951">
              <w:rPr>
                <w:sz w:val="18"/>
                <w:szCs w:val="18"/>
              </w:rPr>
              <w:t>Publiczna Szkoła Podstawowa nr 37 im. Stanisława Staszica w Wałbrzychu</w:t>
            </w:r>
          </w:p>
          <w:p w:rsidR="005756E0" w:rsidRPr="00041951" w:rsidRDefault="005756E0" w:rsidP="005756E0">
            <w:pPr>
              <w:jc w:val="left"/>
              <w:rPr>
                <w:sz w:val="18"/>
                <w:szCs w:val="18"/>
              </w:rPr>
            </w:pPr>
            <w:r w:rsidRPr="00041951">
              <w:rPr>
                <w:sz w:val="18"/>
                <w:szCs w:val="18"/>
              </w:rPr>
              <w:t>dostawa do dwóch lokalizacji:</w:t>
            </w:r>
          </w:p>
          <w:p w:rsidR="005756E0" w:rsidRPr="00041951" w:rsidRDefault="005756E0" w:rsidP="005756E0">
            <w:pPr>
              <w:jc w:val="left"/>
              <w:rPr>
                <w:sz w:val="18"/>
                <w:szCs w:val="18"/>
              </w:rPr>
            </w:pPr>
            <w:r w:rsidRPr="00041951">
              <w:rPr>
                <w:sz w:val="18"/>
                <w:szCs w:val="18"/>
              </w:rPr>
              <w:t>58-309 Wałbrzych, ul. Dunikowskiego 39</w:t>
            </w:r>
          </w:p>
          <w:p w:rsidR="005756E0" w:rsidRPr="00041951" w:rsidRDefault="005756E0" w:rsidP="005756E0">
            <w:pPr>
              <w:jc w:val="left"/>
              <w:rPr>
                <w:sz w:val="18"/>
                <w:szCs w:val="18"/>
              </w:rPr>
            </w:pPr>
            <w:r w:rsidRPr="00041951">
              <w:rPr>
                <w:sz w:val="18"/>
                <w:szCs w:val="18"/>
              </w:rPr>
              <w:t>58-309 Wałbrzych, ul. Główna 2</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14 i 15</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15.</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Publiczna Szkoła Podstawowa Specjalna nr 10, </w:t>
            </w:r>
          </w:p>
          <w:p w:rsidR="005756E0" w:rsidRPr="00041951" w:rsidRDefault="005756E0" w:rsidP="00E55BFE">
            <w:pPr>
              <w:jc w:val="left"/>
              <w:rPr>
                <w:sz w:val="18"/>
                <w:szCs w:val="18"/>
              </w:rPr>
            </w:pPr>
            <w:r w:rsidRPr="00041951">
              <w:rPr>
                <w:sz w:val="18"/>
                <w:szCs w:val="18"/>
              </w:rPr>
              <w:t>58-306 Wałbrzych, ul. Ogrodowa 5a</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16</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16.</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1 im. Ignacego Paderewskiego w Wałbrzychu, </w:t>
            </w:r>
          </w:p>
          <w:p w:rsidR="005756E0" w:rsidRPr="00041951" w:rsidRDefault="005756E0" w:rsidP="00E55BFE">
            <w:pPr>
              <w:jc w:val="left"/>
              <w:rPr>
                <w:sz w:val="18"/>
                <w:szCs w:val="18"/>
              </w:rPr>
            </w:pPr>
            <w:r w:rsidRPr="00041951">
              <w:rPr>
                <w:sz w:val="18"/>
                <w:szCs w:val="18"/>
              </w:rPr>
              <w:t>58-301 Wałbrzych, ul. Paderewskiego 17</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17</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17.</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2 im. Hugona Kołłątaja w Wałbrzychu, </w:t>
            </w:r>
          </w:p>
          <w:p w:rsidR="005756E0" w:rsidRPr="00041951" w:rsidRDefault="005756E0" w:rsidP="00E55BFE">
            <w:pPr>
              <w:jc w:val="left"/>
              <w:rPr>
                <w:sz w:val="18"/>
                <w:szCs w:val="18"/>
              </w:rPr>
            </w:pPr>
            <w:r w:rsidRPr="00041951">
              <w:rPr>
                <w:sz w:val="18"/>
                <w:szCs w:val="18"/>
              </w:rPr>
              <w:t>58-300 Wałbrzych, Al. Wyzwolenia 34</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18</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18.</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3 im. M. Kopernika w Wałbrzychu, </w:t>
            </w:r>
          </w:p>
          <w:p w:rsidR="005756E0" w:rsidRPr="00041951" w:rsidRDefault="005756E0" w:rsidP="00E55BFE">
            <w:pPr>
              <w:jc w:val="left"/>
              <w:rPr>
                <w:sz w:val="18"/>
                <w:szCs w:val="18"/>
              </w:rPr>
            </w:pPr>
            <w:r w:rsidRPr="00041951">
              <w:rPr>
                <w:sz w:val="18"/>
                <w:szCs w:val="18"/>
              </w:rPr>
              <w:t xml:space="preserve">38-305 Wałbrzych, ul. </w:t>
            </w:r>
            <w:proofErr w:type="spellStart"/>
            <w:r w:rsidRPr="00041951">
              <w:rPr>
                <w:sz w:val="18"/>
                <w:szCs w:val="18"/>
              </w:rPr>
              <w:t>Jordana</w:t>
            </w:r>
            <w:proofErr w:type="spellEnd"/>
            <w:r w:rsidRPr="00041951">
              <w:rPr>
                <w:sz w:val="18"/>
                <w:szCs w:val="18"/>
              </w:rPr>
              <w:t xml:space="preserve"> 4</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19</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19.</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4 im. Janusza Kusocińskiego w Wałbrzychu, </w:t>
            </w:r>
          </w:p>
          <w:p w:rsidR="005756E0" w:rsidRPr="00041951" w:rsidRDefault="005756E0" w:rsidP="00E55BFE">
            <w:pPr>
              <w:jc w:val="left"/>
              <w:rPr>
                <w:sz w:val="18"/>
                <w:szCs w:val="18"/>
              </w:rPr>
            </w:pPr>
            <w:r w:rsidRPr="00041951">
              <w:rPr>
                <w:sz w:val="18"/>
                <w:szCs w:val="18"/>
              </w:rPr>
              <w:t>58-309 Wałbrzych, ul. Sokołowskiego 75</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20</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20.</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5 im. M. T. Hubera w Wałbrzychu, </w:t>
            </w:r>
          </w:p>
          <w:p w:rsidR="005756E0" w:rsidRPr="00041951" w:rsidRDefault="005756E0" w:rsidP="00E55BFE">
            <w:pPr>
              <w:jc w:val="left"/>
              <w:rPr>
                <w:sz w:val="18"/>
                <w:szCs w:val="18"/>
              </w:rPr>
            </w:pPr>
            <w:r w:rsidRPr="00041951">
              <w:rPr>
                <w:sz w:val="18"/>
                <w:szCs w:val="18"/>
              </w:rPr>
              <w:t>58-306 Wałbrzych, ul. Ogrodowa 2a</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21</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21.</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nr 7 im. Komisji Edukacji Narodowej w Wałbrzychu, </w:t>
            </w:r>
          </w:p>
          <w:p w:rsidR="005756E0" w:rsidRPr="00041951" w:rsidRDefault="005756E0" w:rsidP="00E55BFE">
            <w:pPr>
              <w:jc w:val="left"/>
              <w:rPr>
                <w:sz w:val="18"/>
                <w:szCs w:val="18"/>
              </w:rPr>
            </w:pPr>
            <w:r w:rsidRPr="00041951">
              <w:rPr>
                <w:sz w:val="18"/>
                <w:szCs w:val="18"/>
              </w:rPr>
              <w:t>58-308 Wałbrzych, ul. Kłodzka 29</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22</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22.</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Politechnicznych „Energetyk” w Wałbrzychu, </w:t>
            </w:r>
          </w:p>
          <w:p w:rsidR="005756E0" w:rsidRPr="00041951" w:rsidRDefault="005756E0" w:rsidP="00E55BFE">
            <w:pPr>
              <w:jc w:val="left"/>
              <w:rPr>
                <w:sz w:val="18"/>
                <w:szCs w:val="18"/>
              </w:rPr>
            </w:pPr>
            <w:r w:rsidRPr="00041951">
              <w:rPr>
                <w:sz w:val="18"/>
                <w:szCs w:val="18"/>
              </w:rPr>
              <w:t>58-300 Wałbrzych, Al. Wyzwolenia 5</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23 i 24</w:t>
            </w:r>
          </w:p>
        </w:tc>
      </w:tr>
      <w:tr w:rsidR="005756E0" w:rsidRPr="00041951"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23.</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Zespół Szkół Zawodowych Specjalnych w Wałbrzychu, </w:t>
            </w:r>
          </w:p>
          <w:p w:rsidR="005756E0" w:rsidRPr="00041951" w:rsidRDefault="005756E0" w:rsidP="00E55BFE">
            <w:pPr>
              <w:jc w:val="left"/>
              <w:rPr>
                <w:sz w:val="18"/>
                <w:szCs w:val="18"/>
              </w:rPr>
            </w:pPr>
            <w:r w:rsidRPr="00041951">
              <w:rPr>
                <w:sz w:val="18"/>
                <w:szCs w:val="18"/>
              </w:rPr>
              <w:t>58-300 Wałbrzych, ul. Mickiewicza 24</w:t>
            </w:r>
          </w:p>
        </w:tc>
        <w:tc>
          <w:tcPr>
            <w:tcW w:w="1321" w:type="dxa"/>
            <w:shd w:val="clear" w:color="auto" w:fill="auto"/>
            <w:vAlign w:val="center"/>
          </w:tcPr>
          <w:p w:rsidR="005756E0" w:rsidRPr="00041951" w:rsidRDefault="00DE0627" w:rsidP="00DE0627">
            <w:pPr>
              <w:jc w:val="center"/>
              <w:rPr>
                <w:sz w:val="18"/>
                <w:szCs w:val="18"/>
              </w:rPr>
            </w:pPr>
            <w:r w:rsidRPr="00041951">
              <w:rPr>
                <w:sz w:val="18"/>
                <w:szCs w:val="18"/>
              </w:rPr>
              <w:t>25</w:t>
            </w:r>
          </w:p>
        </w:tc>
      </w:tr>
      <w:tr w:rsidR="005756E0" w:rsidRPr="003F7223" w:rsidTr="00DE0627">
        <w:tc>
          <w:tcPr>
            <w:tcW w:w="530" w:type="dxa"/>
            <w:shd w:val="clear" w:color="auto" w:fill="auto"/>
            <w:tcMar>
              <w:left w:w="54" w:type="dxa"/>
            </w:tcMar>
            <w:vAlign w:val="center"/>
          </w:tcPr>
          <w:p w:rsidR="005756E0" w:rsidRPr="00041951" w:rsidRDefault="005756E0" w:rsidP="00E55BFE">
            <w:pPr>
              <w:pStyle w:val="Zawartotabeli"/>
              <w:jc w:val="center"/>
              <w:rPr>
                <w:rFonts w:ascii="Times New Roman" w:hAnsi="Times New Roman"/>
                <w:sz w:val="18"/>
                <w:szCs w:val="18"/>
              </w:rPr>
            </w:pPr>
            <w:r w:rsidRPr="00041951">
              <w:rPr>
                <w:rFonts w:ascii="Times New Roman" w:hAnsi="Times New Roman"/>
                <w:sz w:val="18"/>
                <w:szCs w:val="18"/>
              </w:rPr>
              <w:t>24.</w:t>
            </w:r>
          </w:p>
        </w:tc>
        <w:tc>
          <w:tcPr>
            <w:tcW w:w="7333" w:type="dxa"/>
            <w:shd w:val="clear" w:color="auto" w:fill="auto"/>
            <w:tcMar>
              <w:left w:w="54" w:type="dxa"/>
            </w:tcMar>
          </w:tcPr>
          <w:p w:rsidR="005756E0" w:rsidRPr="00041951" w:rsidRDefault="005756E0" w:rsidP="00E55BFE">
            <w:pPr>
              <w:jc w:val="left"/>
              <w:rPr>
                <w:sz w:val="18"/>
                <w:szCs w:val="18"/>
              </w:rPr>
            </w:pPr>
            <w:r w:rsidRPr="00041951">
              <w:rPr>
                <w:sz w:val="18"/>
                <w:szCs w:val="18"/>
              </w:rPr>
              <w:t xml:space="preserve">Młodzieżowy Ośrodek Socjoterapii, </w:t>
            </w:r>
          </w:p>
          <w:p w:rsidR="005756E0" w:rsidRPr="00041951" w:rsidRDefault="005756E0" w:rsidP="00E55BFE">
            <w:pPr>
              <w:jc w:val="left"/>
              <w:rPr>
                <w:sz w:val="18"/>
                <w:szCs w:val="18"/>
              </w:rPr>
            </w:pPr>
            <w:r w:rsidRPr="00041951">
              <w:rPr>
                <w:sz w:val="18"/>
                <w:szCs w:val="18"/>
              </w:rPr>
              <w:t>58-307 Wałbrzych, ul. Orkana 55</w:t>
            </w:r>
          </w:p>
        </w:tc>
        <w:tc>
          <w:tcPr>
            <w:tcW w:w="1321" w:type="dxa"/>
            <w:shd w:val="clear" w:color="auto" w:fill="auto"/>
            <w:vAlign w:val="center"/>
          </w:tcPr>
          <w:p w:rsidR="005756E0" w:rsidRPr="003F7223" w:rsidRDefault="00DE0627" w:rsidP="00DE0627">
            <w:pPr>
              <w:jc w:val="center"/>
              <w:rPr>
                <w:sz w:val="18"/>
                <w:szCs w:val="18"/>
              </w:rPr>
            </w:pPr>
            <w:r w:rsidRPr="00041951">
              <w:rPr>
                <w:sz w:val="18"/>
                <w:szCs w:val="18"/>
              </w:rPr>
              <w:t>26</w:t>
            </w:r>
          </w:p>
        </w:tc>
      </w:tr>
    </w:tbl>
    <w:p w:rsidR="000541D2" w:rsidRPr="000541D2" w:rsidRDefault="000541D2" w:rsidP="0062332F"/>
    <w:sectPr w:rsidR="000541D2" w:rsidRPr="000541D2" w:rsidSect="00970448">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8C8" w:rsidRDefault="003868C8" w:rsidP="001317E0">
      <w:r>
        <w:separator/>
      </w:r>
    </w:p>
  </w:endnote>
  <w:endnote w:type="continuationSeparator" w:id="1">
    <w:p w:rsidR="003868C8" w:rsidRDefault="003868C8" w:rsidP="00131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6866299"/>
      <w:docPartObj>
        <w:docPartGallery w:val="Page Numbers (Bottom of Page)"/>
        <w:docPartUnique/>
      </w:docPartObj>
    </w:sdtPr>
    <w:sdtContent>
      <w:p w:rsidR="003868C8" w:rsidRPr="00584150" w:rsidRDefault="003868C8" w:rsidP="00970448">
        <w:pPr>
          <w:pStyle w:val="Stopka"/>
          <w:pBdr>
            <w:bottom w:val="single" w:sz="4" w:space="1" w:color="auto"/>
          </w:pBdr>
          <w:jc w:val="right"/>
          <w:rPr>
            <w:sz w:val="20"/>
            <w:szCs w:val="20"/>
          </w:rPr>
        </w:pPr>
        <w:r w:rsidRPr="00584150">
          <w:rPr>
            <w:sz w:val="20"/>
            <w:szCs w:val="20"/>
          </w:rPr>
          <w:t xml:space="preserve">str. </w:t>
        </w:r>
        <w:r w:rsidR="00AA5ADE" w:rsidRPr="00584150">
          <w:rPr>
            <w:sz w:val="20"/>
            <w:szCs w:val="20"/>
          </w:rPr>
          <w:fldChar w:fldCharType="begin"/>
        </w:r>
        <w:r w:rsidRPr="00584150">
          <w:rPr>
            <w:sz w:val="20"/>
            <w:szCs w:val="20"/>
          </w:rPr>
          <w:instrText xml:space="preserve"> PAGE    \* MERGEFORMAT </w:instrText>
        </w:r>
        <w:r w:rsidR="00AA5ADE" w:rsidRPr="00584150">
          <w:rPr>
            <w:sz w:val="20"/>
            <w:szCs w:val="20"/>
          </w:rPr>
          <w:fldChar w:fldCharType="separate"/>
        </w:r>
        <w:r w:rsidR="002604E3">
          <w:rPr>
            <w:noProof/>
            <w:sz w:val="20"/>
            <w:szCs w:val="20"/>
          </w:rPr>
          <w:t>6</w:t>
        </w:r>
        <w:r w:rsidR="00AA5ADE" w:rsidRPr="00584150">
          <w:rPr>
            <w:sz w:val="20"/>
            <w:szCs w:val="20"/>
          </w:rPr>
          <w:fldChar w:fldCharType="end"/>
        </w:r>
      </w:p>
    </w:sdtContent>
  </w:sdt>
  <w:p w:rsidR="003868C8" w:rsidRPr="00970448" w:rsidRDefault="003868C8" w:rsidP="00970448">
    <w:pPr>
      <w:pStyle w:val="Stopka"/>
      <w:jc w:val="center"/>
      <w:rPr>
        <w:sz w:val="20"/>
        <w:szCs w:val="20"/>
      </w:rPr>
    </w:pPr>
    <w:r w:rsidRPr="00584150">
      <w:rPr>
        <w:sz w:val="20"/>
        <w:szCs w:val="20"/>
      </w:rPr>
      <w:t>Projekt „Zwiększenie wykorzystania e-usług publicznych w Gminie Wałbrzych” współfinansowany</w:t>
    </w:r>
    <w:r>
      <w:rPr>
        <w:sz w:val="20"/>
        <w:szCs w:val="20"/>
      </w:rPr>
      <w:br/>
    </w:r>
    <w:r w:rsidRPr="00584150">
      <w:rPr>
        <w:sz w:val="20"/>
        <w:szCs w:val="20"/>
      </w:rPr>
      <w:t>przez Unię Europejską z Regionalnego Programu Operacyjnego Województwa Dolnośląskiego 2014-2020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18972104"/>
      <w:docPartObj>
        <w:docPartGallery w:val="Page Numbers (Bottom of Page)"/>
        <w:docPartUnique/>
      </w:docPartObj>
    </w:sdtPr>
    <w:sdtContent>
      <w:p w:rsidR="003868C8" w:rsidRPr="00584150" w:rsidRDefault="003868C8" w:rsidP="00970448">
        <w:pPr>
          <w:pStyle w:val="Stopka"/>
          <w:pBdr>
            <w:bottom w:val="single" w:sz="4" w:space="1" w:color="auto"/>
          </w:pBdr>
          <w:jc w:val="right"/>
          <w:rPr>
            <w:sz w:val="20"/>
            <w:szCs w:val="20"/>
          </w:rPr>
        </w:pPr>
        <w:r w:rsidRPr="00584150">
          <w:rPr>
            <w:sz w:val="20"/>
            <w:szCs w:val="20"/>
          </w:rPr>
          <w:t xml:space="preserve">str. </w:t>
        </w:r>
        <w:r w:rsidR="00AA5ADE" w:rsidRPr="00584150">
          <w:rPr>
            <w:sz w:val="20"/>
            <w:szCs w:val="20"/>
          </w:rPr>
          <w:fldChar w:fldCharType="begin"/>
        </w:r>
        <w:r w:rsidRPr="00584150">
          <w:rPr>
            <w:sz w:val="20"/>
            <w:szCs w:val="20"/>
          </w:rPr>
          <w:instrText xml:space="preserve"> PAGE    \* MERGEFORMAT </w:instrText>
        </w:r>
        <w:r w:rsidR="00AA5ADE" w:rsidRPr="00584150">
          <w:rPr>
            <w:sz w:val="20"/>
            <w:szCs w:val="20"/>
          </w:rPr>
          <w:fldChar w:fldCharType="separate"/>
        </w:r>
        <w:r w:rsidR="002604E3">
          <w:rPr>
            <w:noProof/>
            <w:sz w:val="20"/>
            <w:szCs w:val="20"/>
          </w:rPr>
          <w:t>1</w:t>
        </w:r>
        <w:r w:rsidR="00AA5ADE" w:rsidRPr="00584150">
          <w:rPr>
            <w:sz w:val="20"/>
            <w:szCs w:val="20"/>
          </w:rPr>
          <w:fldChar w:fldCharType="end"/>
        </w:r>
      </w:p>
    </w:sdtContent>
  </w:sdt>
  <w:p w:rsidR="003868C8" w:rsidRPr="00970448" w:rsidRDefault="003868C8" w:rsidP="00970448">
    <w:pPr>
      <w:pStyle w:val="Stopka"/>
      <w:jc w:val="center"/>
      <w:rPr>
        <w:sz w:val="20"/>
        <w:szCs w:val="20"/>
      </w:rPr>
    </w:pPr>
    <w:r w:rsidRPr="00584150">
      <w:rPr>
        <w:sz w:val="20"/>
        <w:szCs w:val="20"/>
      </w:rPr>
      <w:t>Projekt „Zwiększenie wykorzystania e-usług publicznych w Gminie Wałbrzych” współfinansowany</w:t>
    </w:r>
    <w:r>
      <w:rPr>
        <w:sz w:val="20"/>
        <w:szCs w:val="20"/>
      </w:rPr>
      <w:br/>
    </w:r>
    <w:r w:rsidRPr="00584150">
      <w:rPr>
        <w:sz w:val="20"/>
        <w:szCs w:val="20"/>
      </w:rPr>
      <w:t>przez Unię Europejską z Regionalnego Programu Operacyjnego Województwa Dolnośląskiego 2014-2020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8C8" w:rsidRDefault="003868C8" w:rsidP="001317E0">
      <w:r>
        <w:separator/>
      </w:r>
    </w:p>
  </w:footnote>
  <w:footnote w:type="continuationSeparator" w:id="1">
    <w:p w:rsidR="003868C8" w:rsidRDefault="003868C8" w:rsidP="00131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8" w:rsidRDefault="003868C8">
    <w:pPr>
      <w:pStyle w:val="Nagwek"/>
    </w:pPr>
    <w:r w:rsidRPr="002E67CF">
      <w:rPr>
        <w:noProof/>
        <w:lang w:eastAsia="pl-PL"/>
      </w:rPr>
      <w:drawing>
        <wp:anchor distT="0" distB="0" distL="0" distR="0" simplePos="0" relativeHeight="251661312" behindDoc="0" locked="0" layoutInCell="1" allowOverlap="1">
          <wp:simplePos x="0" y="0"/>
          <wp:positionH relativeFrom="column">
            <wp:posOffset>-27940</wp:posOffset>
          </wp:positionH>
          <wp:positionV relativeFrom="paragraph">
            <wp:posOffset>116205</wp:posOffset>
          </wp:positionV>
          <wp:extent cx="5803265" cy="483870"/>
          <wp:effectExtent l="19050" t="0" r="6985"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t="17094" b="22222"/>
                  <a:stretch>
                    <a:fillRect/>
                  </a:stretch>
                </pic:blipFill>
                <pic:spPr bwMode="auto">
                  <a:xfrm>
                    <a:off x="0" y="0"/>
                    <a:ext cx="5803265" cy="4838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013"/>
    <w:multiLevelType w:val="hybridMultilevel"/>
    <w:tmpl w:val="17009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417232"/>
    <w:multiLevelType w:val="hybridMultilevel"/>
    <w:tmpl w:val="AB2E9092"/>
    <w:lvl w:ilvl="0" w:tplc="04150001">
      <w:start w:val="1"/>
      <w:numFmt w:val="bullet"/>
      <w:lvlText w:val=""/>
      <w:lvlJc w:val="left"/>
      <w:pPr>
        <w:ind w:left="1514" w:hanging="360"/>
      </w:pPr>
      <w:rPr>
        <w:rFonts w:ascii="Symbol" w:hAnsi="Symbol" w:hint="default"/>
      </w:rPr>
    </w:lvl>
    <w:lvl w:ilvl="1" w:tplc="BA54CCF6">
      <w:numFmt w:val="bullet"/>
      <w:lvlText w:val="•"/>
      <w:lvlJc w:val="left"/>
      <w:pPr>
        <w:ind w:left="2234" w:hanging="360"/>
      </w:pPr>
      <w:rPr>
        <w:rFonts w:ascii="Times New Roman" w:eastAsiaTheme="minorHAnsi" w:hAnsi="Times New Roman" w:cs="Times New Roman"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
    <w:nsid w:val="0F6A17F7"/>
    <w:multiLevelType w:val="multilevel"/>
    <w:tmpl w:val="2F901946"/>
    <w:lvl w:ilvl="0">
      <w:start w:val="1"/>
      <w:numFmt w:val="decimal"/>
      <w:lvlText w:val="%1."/>
      <w:lvlJc w:val="left"/>
      <w:pPr>
        <w:ind w:left="360" w:hanging="360"/>
      </w:pPr>
      <w:rPr>
        <w:b/>
        <w:i w:val="0"/>
        <w:smallCaps w:val="0"/>
        <w:strike w:val="0"/>
        <w:outline w:val="0"/>
        <w:shadow w:val="0"/>
        <w:em w:val="none"/>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862" w:hanging="72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251730C"/>
    <w:multiLevelType w:val="hybridMultilevel"/>
    <w:tmpl w:val="AD308F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37A6E9F"/>
    <w:multiLevelType w:val="hybridMultilevel"/>
    <w:tmpl w:val="AB740F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74D6B31"/>
    <w:multiLevelType w:val="hybridMultilevel"/>
    <w:tmpl w:val="FDAEBBB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6">
    <w:nsid w:val="289A4F27"/>
    <w:multiLevelType w:val="hybridMultilevel"/>
    <w:tmpl w:val="B75E4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350FF5"/>
    <w:multiLevelType w:val="hybridMultilevel"/>
    <w:tmpl w:val="A184E8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01838E0"/>
    <w:multiLevelType w:val="hybridMultilevel"/>
    <w:tmpl w:val="3F26EE7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0877778"/>
    <w:multiLevelType w:val="hybridMultilevel"/>
    <w:tmpl w:val="04685A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41828A0"/>
    <w:multiLevelType w:val="hybridMultilevel"/>
    <w:tmpl w:val="93DCEF8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45603B0"/>
    <w:multiLevelType w:val="hybridMultilevel"/>
    <w:tmpl w:val="D4FC7F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4C9327D"/>
    <w:multiLevelType w:val="multilevel"/>
    <w:tmpl w:val="37981396"/>
    <w:lvl w:ilvl="0">
      <w:start w:val="1"/>
      <w:numFmt w:val="decimal"/>
      <w:lvlText w:val="%1."/>
      <w:lvlJc w:val="left"/>
      <w:pPr>
        <w:ind w:left="360" w:hanging="360"/>
      </w:pPr>
      <w:rPr>
        <w:b/>
        <w:i w:val="0"/>
        <w:smallCaps w:val="0"/>
        <w:strike w:val="0"/>
        <w:outline w:val="0"/>
        <w:shadow w:val="0"/>
        <w:em w:val="none"/>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862" w:hanging="72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5FD6F88"/>
    <w:multiLevelType w:val="multilevel"/>
    <w:tmpl w:val="61E28698"/>
    <w:lvl w:ilvl="0">
      <w:start w:val="1"/>
      <w:numFmt w:val="decimal"/>
      <w:pStyle w:val="Nagwek2"/>
      <w:lvlText w:val="%1."/>
      <w:lvlJc w:val="left"/>
      <w:pPr>
        <w:ind w:left="360" w:hanging="360"/>
      </w:pPr>
      <w:rPr>
        <w:b/>
        <w:i w:val="0"/>
        <w:smallCaps w:val="0"/>
        <w:strike w:val="0"/>
        <w:outline w:val="0"/>
        <w:shadow w:val="0"/>
        <w:em w:val="none"/>
      </w:rPr>
    </w:lvl>
    <w:lvl w:ilvl="1">
      <w:start w:val="1"/>
      <w:numFmt w:val="decimal"/>
      <w:pStyle w:val="Nagwek3"/>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gwek4"/>
      <w:lvlText w:val="%1.%2.%3"/>
      <w:lvlJc w:val="left"/>
      <w:pPr>
        <w:ind w:left="86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agwek5"/>
      <w:lvlText w:val="%1.%2.%3.%4"/>
      <w:lvlJc w:val="left"/>
      <w:pPr>
        <w:ind w:left="864" w:hanging="864"/>
      </w:pPr>
    </w:lvl>
    <w:lvl w:ilvl="4">
      <w:start w:val="1"/>
      <w:numFmt w:val="decimal"/>
      <w:pStyle w:val="Nagwek6"/>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F4154AD"/>
    <w:multiLevelType w:val="hybridMultilevel"/>
    <w:tmpl w:val="8E9A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C72C89"/>
    <w:multiLevelType w:val="hybridMultilevel"/>
    <w:tmpl w:val="99083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8D4328"/>
    <w:multiLevelType w:val="hybridMultilevel"/>
    <w:tmpl w:val="26B40A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6B14924"/>
    <w:multiLevelType w:val="hybridMultilevel"/>
    <w:tmpl w:val="52E8DF8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94B7513"/>
    <w:multiLevelType w:val="hybridMultilevel"/>
    <w:tmpl w:val="72A8FB22"/>
    <w:lvl w:ilvl="0" w:tplc="04150017">
      <w:start w:val="1"/>
      <w:numFmt w:val="lowerLetter"/>
      <w:lvlText w:val="%1)"/>
      <w:lvlJc w:val="left"/>
      <w:pPr>
        <w:ind w:left="720" w:hanging="360"/>
      </w:pPr>
    </w:lvl>
    <w:lvl w:ilvl="1" w:tplc="D83042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4C18B7"/>
    <w:multiLevelType w:val="hybridMultilevel"/>
    <w:tmpl w:val="A184E8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7D716AB"/>
    <w:multiLevelType w:val="hybridMultilevel"/>
    <w:tmpl w:val="AB740F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A7577DF"/>
    <w:multiLevelType w:val="hybridMultilevel"/>
    <w:tmpl w:val="26B40A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FBC0C0D"/>
    <w:multiLevelType w:val="hybridMultilevel"/>
    <w:tmpl w:val="EB9662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10E19E7"/>
    <w:multiLevelType w:val="hybridMultilevel"/>
    <w:tmpl w:val="D06084B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7DB042D"/>
    <w:multiLevelType w:val="hybridMultilevel"/>
    <w:tmpl w:val="8D3250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979075C"/>
    <w:multiLevelType w:val="hybridMultilevel"/>
    <w:tmpl w:val="FDD6B3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AA63AA0"/>
    <w:multiLevelType w:val="hybridMultilevel"/>
    <w:tmpl w:val="9BF6A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D412A3B"/>
    <w:multiLevelType w:val="multilevel"/>
    <w:tmpl w:val="214A9E34"/>
    <w:lvl w:ilvl="0">
      <w:start w:val="1"/>
      <w:numFmt w:val="decimal"/>
      <w:pStyle w:val="Nagwek1"/>
      <w:lvlText w:val="§%1"/>
      <w:lvlJc w:val="right"/>
      <w:pPr>
        <w:ind w:left="6" w:hanging="6"/>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0E378B"/>
    <w:multiLevelType w:val="hybridMultilevel"/>
    <w:tmpl w:val="2D30DA9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4621266"/>
    <w:multiLevelType w:val="multilevel"/>
    <w:tmpl w:val="2F901946"/>
    <w:lvl w:ilvl="0">
      <w:start w:val="1"/>
      <w:numFmt w:val="decimal"/>
      <w:lvlText w:val="%1."/>
      <w:lvlJc w:val="left"/>
      <w:pPr>
        <w:ind w:left="360" w:hanging="360"/>
      </w:pPr>
      <w:rPr>
        <w:b/>
        <w:i w:val="0"/>
        <w:smallCaps w:val="0"/>
        <w:strike w:val="0"/>
        <w:outline w:val="0"/>
        <w:shadow w:val="0"/>
        <w:em w:val="none"/>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862" w:hanging="72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85A731E"/>
    <w:multiLevelType w:val="hybridMultilevel"/>
    <w:tmpl w:val="17009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8604AC2"/>
    <w:multiLevelType w:val="hybridMultilevel"/>
    <w:tmpl w:val="8D3250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8AE741B"/>
    <w:multiLevelType w:val="hybridMultilevel"/>
    <w:tmpl w:val="04685A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E2A532F"/>
    <w:multiLevelType w:val="hybridMultilevel"/>
    <w:tmpl w:val="D4FC7F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13"/>
  </w:num>
  <w:num w:numId="3">
    <w:abstractNumId w:val="6"/>
  </w:num>
  <w:num w:numId="4">
    <w:abstractNumId w:val="14"/>
  </w:num>
  <w:num w:numId="5">
    <w:abstractNumId w:val="18"/>
  </w:num>
  <w:num w:numId="6">
    <w:abstractNumId w:val="1"/>
  </w:num>
  <w:num w:numId="7">
    <w:abstractNumId w:val="33"/>
  </w:num>
  <w:num w:numId="8">
    <w:abstractNumId w:val="23"/>
  </w:num>
  <w:num w:numId="9">
    <w:abstractNumId w:val="3"/>
  </w:num>
  <w:num w:numId="10">
    <w:abstractNumId w:val="28"/>
  </w:num>
  <w:num w:numId="11">
    <w:abstractNumId w:val="17"/>
  </w:num>
  <w:num w:numId="12">
    <w:abstractNumId w:val="25"/>
  </w:num>
  <w:num w:numId="13">
    <w:abstractNumId w:val="29"/>
  </w:num>
  <w:num w:numId="14">
    <w:abstractNumId w:val="2"/>
  </w:num>
  <w:num w:numId="15">
    <w:abstractNumId w:val="12"/>
  </w:num>
  <w:num w:numId="16">
    <w:abstractNumId w:val="11"/>
  </w:num>
  <w:num w:numId="17">
    <w:abstractNumId w:val="8"/>
  </w:num>
  <w:num w:numId="18">
    <w:abstractNumId w:val="15"/>
  </w:num>
  <w:num w:numId="19">
    <w:abstractNumId w:val="32"/>
  </w:num>
  <w:num w:numId="20">
    <w:abstractNumId w:val="20"/>
  </w:num>
  <w:num w:numId="21">
    <w:abstractNumId w:val="19"/>
  </w:num>
  <w:num w:numId="22">
    <w:abstractNumId w:val="31"/>
  </w:num>
  <w:num w:numId="23">
    <w:abstractNumId w:val="16"/>
  </w:num>
  <w:num w:numId="24">
    <w:abstractNumId w:val="10"/>
  </w:num>
  <w:num w:numId="25">
    <w:abstractNumId w:val="22"/>
  </w:num>
  <w:num w:numId="26">
    <w:abstractNumId w:val="5"/>
  </w:num>
  <w:num w:numId="27">
    <w:abstractNumId w:val="0"/>
  </w:num>
  <w:num w:numId="28">
    <w:abstractNumId w:val="26"/>
  </w:num>
  <w:num w:numId="29">
    <w:abstractNumId w:val="9"/>
  </w:num>
  <w:num w:numId="30">
    <w:abstractNumId w:val="4"/>
  </w:num>
  <w:num w:numId="31">
    <w:abstractNumId w:val="7"/>
  </w:num>
  <w:num w:numId="32">
    <w:abstractNumId w:val="24"/>
  </w:num>
  <w:num w:numId="33">
    <w:abstractNumId w:val="21"/>
  </w:num>
  <w:num w:numId="34">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hdrShapeDefaults>
    <o:shapedefaults v:ext="edit" spidmax="167937"/>
  </w:hdrShapeDefaults>
  <w:footnotePr>
    <w:footnote w:id="0"/>
    <w:footnote w:id="1"/>
  </w:footnotePr>
  <w:endnotePr>
    <w:endnote w:id="0"/>
    <w:endnote w:id="1"/>
  </w:endnotePr>
  <w:compat/>
  <w:rsids>
    <w:rsidRoot w:val="00751BDB"/>
    <w:rsid w:val="000054E8"/>
    <w:rsid w:val="0001751D"/>
    <w:rsid w:val="00022625"/>
    <w:rsid w:val="000308F8"/>
    <w:rsid w:val="000315FD"/>
    <w:rsid w:val="00031A41"/>
    <w:rsid w:val="000329C6"/>
    <w:rsid w:val="000349C2"/>
    <w:rsid w:val="00035FB1"/>
    <w:rsid w:val="00041951"/>
    <w:rsid w:val="00046FC1"/>
    <w:rsid w:val="000502D0"/>
    <w:rsid w:val="000511BA"/>
    <w:rsid w:val="000517F3"/>
    <w:rsid w:val="0005287D"/>
    <w:rsid w:val="00052C9B"/>
    <w:rsid w:val="000541D2"/>
    <w:rsid w:val="000564A6"/>
    <w:rsid w:val="00060CFA"/>
    <w:rsid w:val="00074294"/>
    <w:rsid w:val="00077820"/>
    <w:rsid w:val="000844FB"/>
    <w:rsid w:val="00084C1C"/>
    <w:rsid w:val="00094385"/>
    <w:rsid w:val="00096ACC"/>
    <w:rsid w:val="000978EB"/>
    <w:rsid w:val="000A039C"/>
    <w:rsid w:val="000A2A7B"/>
    <w:rsid w:val="000A316E"/>
    <w:rsid w:val="000B0319"/>
    <w:rsid w:val="000B631F"/>
    <w:rsid w:val="000B65B2"/>
    <w:rsid w:val="000B7E7E"/>
    <w:rsid w:val="000C3F15"/>
    <w:rsid w:val="000C4C4A"/>
    <w:rsid w:val="000D232D"/>
    <w:rsid w:val="000E0702"/>
    <w:rsid w:val="000F07F4"/>
    <w:rsid w:val="000F2E4C"/>
    <w:rsid w:val="000F6784"/>
    <w:rsid w:val="000F7F8B"/>
    <w:rsid w:val="0010291B"/>
    <w:rsid w:val="001101BF"/>
    <w:rsid w:val="001133F3"/>
    <w:rsid w:val="00113B04"/>
    <w:rsid w:val="00114739"/>
    <w:rsid w:val="001166A3"/>
    <w:rsid w:val="0012068D"/>
    <w:rsid w:val="001266BE"/>
    <w:rsid w:val="001317E0"/>
    <w:rsid w:val="001323A0"/>
    <w:rsid w:val="00132918"/>
    <w:rsid w:val="00132C55"/>
    <w:rsid w:val="0013308A"/>
    <w:rsid w:val="001341A4"/>
    <w:rsid w:val="001352A2"/>
    <w:rsid w:val="001420CB"/>
    <w:rsid w:val="00144675"/>
    <w:rsid w:val="00147054"/>
    <w:rsid w:val="0015527C"/>
    <w:rsid w:val="00160F35"/>
    <w:rsid w:val="00161461"/>
    <w:rsid w:val="00161C94"/>
    <w:rsid w:val="001726CE"/>
    <w:rsid w:val="00180DDB"/>
    <w:rsid w:val="001822BE"/>
    <w:rsid w:val="00186F69"/>
    <w:rsid w:val="00193023"/>
    <w:rsid w:val="001A0822"/>
    <w:rsid w:val="001A6004"/>
    <w:rsid w:val="001B4BDB"/>
    <w:rsid w:val="001B5B8E"/>
    <w:rsid w:val="001B6299"/>
    <w:rsid w:val="001B70D6"/>
    <w:rsid w:val="001C26A5"/>
    <w:rsid w:val="001C6FF6"/>
    <w:rsid w:val="001C73D8"/>
    <w:rsid w:val="001D0131"/>
    <w:rsid w:val="001D2BDA"/>
    <w:rsid w:val="001D306A"/>
    <w:rsid w:val="001D5134"/>
    <w:rsid w:val="001E0194"/>
    <w:rsid w:val="001E05E1"/>
    <w:rsid w:val="001E71B0"/>
    <w:rsid w:val="001F18A8"/>
    <w:rsid w:val="001F39B3"/>
    <w:rsid w:val="001F45A7"/>
    <w:rsid w:val="001F54D4"/>
    <w:rsid w:val="001F5B50"/>
    <w:rsid w:val="0020153E"/>
    <w:rsid w:val="002023C9"/>
    <w:rsid w:val="00203A98"/>
    <w:rsid w:val="00203CB8"/>
    <w:rsid w:val="00204A28"/>
    <w:rsid w:val="00204B57"/>
    <w:rsid w:val="00205F4D"/>
    <w:rsid w:val="002129C8"/>
    <w:rsid w:val="00212A96"/>
    <w:rsid w:val="00214917"/>
    <w:rsid w:val="00220E4E"/>
    <w:rsid w:val="0022156A"/>
    <w:rsid w:val="00226042"/>
    <w:rsid w:val="00227460"/>
    <w:rsid w:val="00230A15"/>
    <w:rsid w:val="00232E73"/>
    <w:rsid w:val="00237DB5"/>
    <w:rsid w:val="00243DDE"/>
    <w:rsid w:val="00244144"/>
    <w:rsid w:val="00244651"/>
    <w:rsid w:val="00245376"/>
    <w:rsid w:val="00253CDB"/>
    <w:rsid w:val="00254FE0"/>
    <w:rsid w:val="00256F49"/>
    <w:rsid w:val="002604E3"/>
    <w:rsid w:val="002632C3"/>
    <w:rsid w:val="0026607B"/>
    <w:rsid w:val="00266EB0"/>
    <w:rsid w:val="00267E7C"/>
    <w:rsid w:val="00272CDD"/>
    <w:rsid w:val="0027300E"/>
    <w:rsid w:val="002737D7"/>
    <w:rsid w:val="00274187"/>
    <w:rsid w:val="002752A8"/>
    <w:rsid w:val="00282B80"/>
    <w:rsid w:val="00283B56"/>
    <w:rsid w:val="00284E90"/>
    <w:rsid w:val="00285616"/>
    <w:rsid w:val="00294DA5"/>
    <w:rsid w:val="002A1C75"/>
    <w:rsid w:val="002A468D"/>
    <w:rsid w:val="002B4EDC"/>
    <w:rsid w:val="002B6129"/>
    <w:rsid w:val="002B6A2A"/>
    <w:rsid w:val="002C2DE8"/>
    <w:rsid w:val="002C622F"/>
    <w:rsid w:val="002C7DCE"/>
    <w:rsid w:val="002D1376"/>
    <w:rsid w:val="002D4635"/>
    <w:rsid w:val="002D614D"/>
    <w:rsid w:val="002D6783"/>
    <w:rsid w:val="002D78BB"/>
    <w:rsid w:val="002E67CF"/>
    <w:rsid w:val="002F0A68"/>
    <w:rsid w:val="002F2F1E"/>
    <w:rsid w:val="002F5CB5"/>
    <w:rsid w:val="00300218"/>
    <w:rsid w:val="003014C5"/>
    <w:rsid w:val="003122E9"/>
    <w:rsid w:val="0032515B"/>
    <w:rsid w:val="003341A7"/>
    <w:rsid w:val="00335570"/>
    <w:rsid w:val="00335C52"/>
    <w:rsid w:val="00337F7A"/>
    <w:rsid w:val="00341110"/>
    <w:rsid w:val="00343F36"/>
    <w:rsid w:val="00351D31"/>
    <w:rsid w:val="00352EFD"/>
    <w:rsid w:val="00353F42"/>
    <w:rsid w:val="00355A3A"/>
    <w:rsid w:val="00357DD0"/>
    <w:rsid w:val="00361F7C"/>
    <w:rsid w:val="00363EBF"/>
    <w:rsid w:val="00380008"/>
    <w:rsid w:val="0038255A"/>
    <w:rsid w:val="00382757"/>
    <w:rsid w:val="00384D2F"/>
    <w:rsid w:val="003865F1"/>
    <w:rsid w:val="003868C8"/>
    <w:rsid w:val="00390D4C"/>
    <w:rsid w:val="00395018"/>
    <w:rsid w:val="003968C3"/>
    <w:rsid w:val="003A4ADF"/>
    <w:rsid w:val="003A6A3C"/>
    <w:rsid w:val="003B0746"/>
    <w:rsid w:val="003B4626"/>
    <w:rsid w:val="003B49E9"/>
    <w:rsid w:val="003B7EBE"/>
    <w:rsid w:val="003C4B22"/>
    <w:rsid w:val="003C6EFC"/>
    <w:rsid w:val="003D1510"/>
    <w:rsid w:val="003D5646"/>
    <w:rsid w:val="003D5C1B"/>
    <w:rsid w:val="003E1BFA"/>
    <w:rsid w:val="003F01FB"/>
    <w:rsid w:val="003F1C9C"/>
    <w:rsid w:val="003F545F"/>
    <w:rsid w:val="00401218"/>
    <w:rsid w:val="00416A05"/>
    <w:rsid w:val="00416ACF"/>
    <w:rsid w:val="00426306"/>
    <w:rsid w:val="0043018D"/>
    <w:rsid w:val="00435BC9"/>
    <w:rsid w:val="00436818"/>
    <w:rsid w:val="004403D7"/>
    <w:rsid w:val="00443161"/>
    <w:rsid w:val="00452A51"/>
    <w:rsid w:val="00454130"/>
    <w:rsid w:val="0045584A"/>
    <w:rsid w:val="004765C1"/>
    <w:rsid w:val="00481A1C"/>
    <w:rsid w:val="00492A03"/>
    <w:rsid w:val="004930A4"/>
    <w:rsid w:val="004934FA"/>
    <w:rsid w:val="00493FFB"/>
    <w:rsid w:val="00495AF2"/>
    <w:rsid w:val="004A3BCD"/>
    <w:rsid w:val="004A701B"/>
    <w:rsid w:val="004B0CFD"/>
    <w:rsid w:val="004B763E"/>
    <w:rsid w:val="004C2329"/>
    <w:rsid w:val="004C4BE6"/>
    <w:rsid w:val="004C5D8C"/>
    <w:rsid w:val="004D03DF"/>
    <w:rsid w:val="004D27F8"/>
    <w:rsid w:val="004D28B0"/>
    <w:rsid w:val="004D455D"/>
    <w:rsid w:val="004D526D"/>
    <w:rsid w:val="004E37C9"/>
    <w:rsid w:val="004E6943"/>
    <w:rsid w:val="004E7161"/>
    <w:rsid w:val="004F39A8"/>
    <w:rsid w:val="004F4B3D"/>
    <w:rsid w:val="004F62BB"/>
    <w:rsid w:val="004F749C"/>
    <w:rsid w:val="004F78EE"/>
    <w:rsid w:val="00502F4A"/>
    <w:rsid w:val="00504786"/>
    <w:rsid w:val="00511CD6"/>
    <w:rsid w:val="00523241"/>
    <w:rsid w:val="0052343B"/>
    <w:rsid w:val="00525425"/>
    <w:rsid w:val="00532F29"/>
    <w:rsid w:val="00532F5A"/>
    <w:rsid w:val="00533B83"/>
    <w:rsid w:val="00540D71"/>
    <w:rsid w:val="005504DC"/>
    <w:rsid w:val="005512F0"/>
    <w:rsid w:val="005565DD"/>
    <w:rsid w:val="005606AA"/>
    <w:rsid w:val="00561A52"/>
    <w:rsid w:val="00563381"/>
    <w:rsid w:val="00563AD7"/>
    <w:rsid w:val="005649A0"/>
    <w:rsid w:val="00567A6B"/>
    <w:rsid w:val="00573073"/>
    <w:rsid w:val="005756E0"/>
    <w:rsid w:val="005803F2"/>
    <w:rsid w:val="00581683"/>
    <w:rsid w:val="005824E1"/>
    <w:rsid w:val="00582C7B"/>
    <w:rsid w:val="00586E88"/>
    <w:rsid w:val="00592F8C"/>
    <w:rsid w:val="00593F47"/>
    <w:rsid w:val="0059514C"/>
    <w:rsid w:val="0059768D"/>
    <w:rsid w:val="005A78C4"/>
    <w:rsid w:val="005B0F1F"/>
    <w:rsid w:val="005B0FAB"/>
    <w:rsid w:val="005B3B87"/>
    <w:rsid w:val="005B7581"/>
    <w:rsid w:val="005B7835"/>
    <w:rsid w:val="005C46B2"/>
    <w:rsid w:val="005C7699"/>
    <w:rsid w:val="005D06F7"/>
    <w:rsid w:val="005D2822"/>
    <w:rsid w:val="005D5B6E"/>
    <w:rsid w:val="005E5DFD"/>
    <w:rsid w:val="005E7A06"/>
    <w:rsid w:val="005F001F"/>
    <w:rsid w:val="005F28FC"/>
    <w:rsid w:val="005F3922"/>
    <w:rsid w:val="005F3F29"/>
    <w:rsid w:val="005F61B5"/>
    <w:rsid w:val="00600334"/>
    <w:rsid w:val="006038B9"/>
    <w:rsid w:val="0060595D"/>
    <w:rsid w:val="0060760F"/>
    <w:rsid w:val="00611E9C"/>
    <w:rsid w:val="00616502"/>
    <w:rsid w:val="006171C6"/>
    <w:rsid w:val="0061756F"/>
    <w:rsid w:val="006212EE"/>
    <w:rsid w:val="00622209"/>
    <w:rsid w:val="00622D74"/>
    <w:rsid w:val="0062332F"/>
    <w:rsid w:val="006250DC"/>
    <w:rsid w:val="00626997"/>
    <w:rsid w:val="006312B9"/>
    <w:rsid w:val="00632041"/>
    <w:rsid w:val="006431D0"/>
    <w:rsid w:val="00643C64"/>
    <w:rsid w:val="00655092"/>
    <w:rsid w:val="00655E22"/>
    <w:rsid w:val="00657084"/>
    <w:rsid w:val="00660EC1"/>
    <w:rsid w:val="00661A20"/>
    <w:rsid w:val="00666D92"/>
    <w:rsid w:val="00680C1E"/>
    <w:rsid w:val="0068122E"/>
    <w:rsid w:val="006A19DD"/>
    <w:rsid w:val="006A1A43"/>
    <w:rsid w:val="006A7488"/>
    <w:rsid w:val="006B323F"/>
    <w:rsid w:val="006B432D"/>
    <w:rsid w:val="006B516E"/>
    <w:rsid w:val="006C2943"/>
    <w:rsid w:val="006C611F"/>
    <w:rsid w:val="006D3CDB"/>
    <w:rsid w:val="006D5788"/>
    <w:rsid w:val="006D6835"/>
    <w:rsid w:val="006D7387"/>
    <w:rsid w:val="006D761F"/>
    <w:rsid w:val="006E6C6B"/>
    <w:rsid w:val="006F0A81"/>
    <w:rsid w:val="006F120E"/>
    <w:rsid w:val="006F45C3"/>
    <w:rsid w:val="006F655A"/>
    <w:rsid w:val="006F7D6D"/>
    <w:rsid w:val="00701170"/>
    <w:rsid w:val="00702596"/>
    <w:rsid w:val="00710FBA"/>
    <w:rsid w:val="0071249A"/>
    <w:rsid w:val="00715E9E"/>
    <w:rsid w:val="00716416"/>
    <w:rsid w:val="007207E7"/>
    <w:rsid w:val="00723F36"/>
    <w:rsid w:val="00727EB0"/>
    <w:rsid w:val="00731169"/>
    <w:rsid w:val="00735F78"/>
    <w:rsid w:val="00740343"/>
    <w:rsid w:val="007420DA"/>
    <w:rsid w:val="00744432"/>
    <w:rsid w:val="007516AC"/>
    <w:rsid w:val="00751BDB"/>
    <w:rsid w:val="00752B19"/>
    <w:rsid w:val="007568E1"/>
    <w:rsid w:val="00760C72"/>
    <w:rsid w:val="007625B2"/>
    <w:rsid w:val="00763739"/>
    <w:rsid w:val="00765816"/>
    <w:rsid w:val="007714F3"/>
    <w:rsid w:val="00774EAD"/>
    <w:rsid w:val="00777201"/>
    <w:rsid w:val="00781BB7"/>
    <w:rsid w:val="00786500"/>
    <w:rsid w:val="00786CE1"/>
    <w:rsid w:val="007944E8"/>
    <w:rsid w:val="0079668F"/>
    <w:rsid w:val="007A2658"/>
    <w:rsid w:val="007A27FE"/>
    <w:rsid w:val="007A4C63"/>
    <w:rsid w:val="007A7EF3"/>
    <w:rsid w:val="007B6532"/>
    <w:rsid w:val="007C0060"/>
    <w:rsid w:val="007C1449"/>
    <w:rsid w:val="007C2377"/>
    <w:rsid w:val="007C2938"/>
    <w:rsid w:val="007C67F2"/>
    <w:rsid w:val="007C7956"/>
    <w:rsid w:val="007D1431"/>
    <w:rsid w:val="007D7A89"/>
    <w:rsid w:val="007E0FB2"/>
    <w:rsid w:val="007E519D"/>
    <w:rsid w:val="007F35F6"/>
    <w:rsid w:val="007F39DF"/>
    <w:rsid w:val="007F5B3F"/>
    <w:rsid w:val="008004FD"/>
    <w:rsid w:val="008014C2"/>
    <w:rsid w:val="00801B92"/>
    <w:rsid w:val="0080400D"/>
    <w:rsid w:val="00807705"/>
    <w:rsid w:val="00813D9F"/>
    <w:rsid w:val="0082065D"/>
    <w:rsid w:val="00820FF8"/>
    <w:rsid w:val="00823855"/>
    <w:rsid w:val="008248CE"/>
    <w:rsid w:val="00830804"/>
    <w:rsid w:val="00830D7A"/>
    <w:rsid w:val="00834090"/>
    <w:rsid w:val="008351CC"/>
    <w:rsid w:val="008468D7"/>
    <w:rsid w:val="00847162"/>
    <w:rsid w:val="00850CEB"/>
    <w:rsid w:val="008515EF"/>
    <w:rsid w:val="0085173D"/>
    <w:rsid w:val="008604CF"/>
    <w:rsid w:val="00865D70"/>
    <w:rsid w:val="008737FB"/>
    <w:rsid w:val="0087411D"/>
    <w:rsid w:val="008757FD"/>
    <w:rsid w:val="00884D61"/>
    <w:rsid w:val="00886864"/>
    <w:rsid w:val="00886EB4"/>
    <w:rsid w:val="0089495C"/>
    <w:rsid w:val="00894D22"/>
    <w:rsid w:val="0089536C"/>
    <w:rsid w:val="00897F27"/>
    <w:rsid w:val="008A0069"/>
    <w:rsid w:val="008A01A1"/>
    <w:rsid w:val="008A347E"/>
    <w:rsid w:val="008A5B3B"/>
    <w:rsid w:val="008A685C"/>
    <w:rsid w:val="008D605C"/>
    <w:rsid w:val="008D649F"/>
    <w:rsid w:val="008E0191"/>
    <w:rsid w:val="008E0344"/>
    <w:rsid w:val="008E1B3C"/>
    <w:rsid w:val="008E5489"/>
    <w:rsid w:val="008F0C30"/>
    <w:rsid w:val="008F2373"/>
    <w:rsid w:val="008F3157"/>
    <w:rsid w:val="008F3455"/>
    <w:rsid w:val="008F5ACD"/>
    <w:rsid w:val="00900C3C"/>
    <w:rsid w:val="00902CBB"/>
    <w:rsid w:val="009045D5"/>
    <w:rsid w:val="00904849"/>
    <w:rsid w:val="00913C1E"/>
    <w:rsid w:val="0092217E"/>
    <w:rsid w:val="00922530"/>
    <w:rsid w:val="00925F28"/>
    <w:rsid w:val="00937847"/>
    <w:rsid w:val="00942F94"/>
    <w:rsid w:val="00943A1E"/>
    <w:rsid w:val="009444B9"/>
    <w:rsid w:val="009452B6"/>
    <w:rsid w:val="009500C7"/>
    <w:rsid w:val="009514CF"/>
    <w:rsid w:val="009552BF"/>
    <w:rsid w:val="00957D43"/>
    <w:rsid w:val="00961332"/>
    <w:rsid w:val="00963695"/>
    <w:rsid w:val="00970448"/>
    <w:rsid w:val="00972872"/>
    <w:rsid w:val="00972D76"/>
    <w:rsid w:val="00995D43"/>
    <w:rsid w:val="00997DBC"/>
    <w:rsid w:val="009A1367"/>
    <w:rsid w:val="009A204D"/>
    <w:rsid w:val="009A41EC"/>
    <w:rsid w:val="009A555F"/>
    <w:rsid w:val="009B157D"/>
    <w:rsid w:val="009C0516"/>
    <w:rsid w:val="009D044D"/>
    <w:rsid w:val="009D38B7"/>
    <w:rsid w:val="009D7549"/>
    <w:rsid w:val="009E0D50"/>
    <w:rsid w:val="009E1AA1"/>
    <w:rsid w:val="009E1C5F"/>
    <w:rsid w:val="009E1F31"/>
    <w:rsid w:val="009E6E51"/>
    <w:rsid w:val="009F4EC0"/>
    <w:rsid w:val="009F6D34"/>
    <w:rsid w:val="009F71A3"/>
    <w:rsid w:val="00A02913"/>
    <w:rsid w:val="00A03905"/>
    <w:rsid w:val="00A132FB"/>
    <w:rsid w:val="00A13A29"/>
    <w:rsid w:val="00A140D4"/>
    <w:rsid w:val="00A20A12"/>
    <w:rsid w:val="00A31681"/>
    <w:rsid w:val="00A33F87"/>
    <w:rsid w:val="00A40382"/>
    <w:rsid w:val="00A403B1"/>
    <w:rsid w:val="00A45FAD"/>
    <w:rsid w:val="00A479B3"/>
    <w:rsid w:val="00A47A34"/>
    <w:rsid w:val="00A50F01"/>
    <w:rsid w:val="00A52058"/>
    <w:rsid w:val="00A55A8B"/>
    <w:rsid w:val="00A6336C"/>
    <w:rsid w:val="00A63558"/>
    <w:rsid w:val="00A64AF9"/>
    <w:rsid w:val="00A70CCA"/>
    <w:rsid w:val="00A74BF0"/>
    <w:rsid w:val="00A75DBE"/>
    <w:rsid w:val="00A853E6"/>
    <w:rsid w:val="00A87594"/>
    <w:rsid w:val="00A917A4"/>
    <w:rsid w:val="00A91E3D"/>
    <w:rsid w:val="00AA53FA"/>
    <w:rsid w:val="00AA5ADE"/>
    <w:rsid w:val="00AB2A58"/>
    <w:rsid w:val="00AB4206"/>
    <w:rsid w:val="00AB4A08"/>
    <w:rsid w:val="00AB5990"/>
    <w:rsid w:val="00AC0232"/>
    <w:rsid w:val="00AC217A"/>
    <w:rsid w:val="00AC33EB"/>
    <w:rsid w:val="00AD00AE"/>
    <w:rsid w:val="00AD2220"/>
    <w:rsid w:val="00AD3682"/>
    <w:rsid w:val="00AD580D"/>
    <w:rsid w:val="00AE013C"/>
    <w:rsid w:val="00AE0320"/>
    <w:rsid w:val="00AE0D9B"/>
    <w:rsid w:val="00AE6694"/>
    <w:rsid w:val="00AF26F4"/>
    <w:rsid w:val="00AF7517"/>
    <w:rsid w:val="00B0627B"/>
    <w:rsid w:val="00B07130"/>
    <w:rsid w:val="00B15536"/>
    <w:rsid w:val="00B1799D"/>
    <w:rsid w:val="00B17BF8"/>
    <w:rsid w:val="00B25746"/>
    <w:rsid w:val="00B34170"/>
    <w:rsid w:val="00B35924"/>
    <w:rsid w:val="00B40524"/>
    <w:rsid w:val="00B40B5D"/>
    <w:rsid w:val="00B533D3"/>
    <w:rsid w:val="00B5579F"/>
    <w:rsid w:val="00B60025"/>
    <w:rsid w:val="00B64461"/>
    <w:rsid w:val="00B64761"/>
    <w:rsid w:val="00B66DB1"/>
    <w:rsid w:val="00B66FB1"/>
    <w:rsid w:val="00B67D7A"/>
    <w:rsid w:val="00B67F9C"/>
    <w:rsid w:val="00B71933"/>
    <w:rsid w:val="00B75D94"/>
    <w:rsid w:val="00B85B8D"/>
    <w:rsid w:val="00B94535"/>
    <w:rsid w:val="00B9597A"/>
    <w:rsid w:val="00B97CB2"/>
    <w:rsid w:val="00BA2E1B"/>
    <w:rsid w:val="00BA512F"/>
    <w:rsid w:val="00BA5414"/>
    <w:rsid w:val="00BA7120"/>
    <w:rsid w:val="00BB1632"/>
    <w:rsid w:val="00BB36CE"/>
    <w:rsid w:val="00BB3B61"/>
    <w:rsid w:val="00BB6EA8"/>
    <w:rsid w:val="00BC4784"/>
    <w:rsid w:val="00BC5331"/>
    <w:rsid w:val="00BC5FAF"/>
    <w:rsid w:val="00BC741E"/>
    <w:rsid w:val="00BD1C87"/>
    <w:rsid w:val="00BD2433"/>
    <w:rsid w:val="00BE07C7"/>
    <w:rsid w:val="00BE1E62"/>
    <w:rsid w:val="00BE64A7"/>
    <w:rsid w:val="00BE7344"/>
    <w:rsid w:val="00BE77E5"/>
    <w:rsid w:val="00BE7865"/>
    <w:rsid w:val="00BF1709"/>
    <w:rsid w:val="00C01A93"/>
    <w:rsid w:val="00C02711"/>
    <w:rsid w:val="00C0468C"/>
    <w:rsid w:val="00C05D4D"/>
    <w:rsid w:val="00C07A4B"/>
    <w:rsid w:val="00C11D61"/>
    <w:rsid w:val="00C202BF"/>
    <w:rsid w:val="00C22380"/>
    <w:rsid w:val="00C22C00"/>
    <w:rsid w:val="00C31362"/>
    <w:rsid w:val="00C32693"/>
    <w:rsid w:val="00C37295"/>
    <w:rsid w:val="00C402DC"/>
    <w:rsid w:val="00C42233"/>
    <w:rsid w:val="00C42E20"/>
    <w:rsid w:val="00C50867"/>
    <w:rsid w:val="00C517BF"/>
    <w:rsid w:val="00C51B09"/>
    <w:rsid w:val="00C53416"/>
    <w:rsid w:val="00C61F02"/>
    <w:rsid w:val="00C635AB"/>
    <w:rsid w:val="00C64874"/>
    <w:rsid w:val="00C749DB"/>
    <w:rsid w:val="00C75EA4"/>
    <w:rsid w:val="00C76B25"/>
    <w:rsid w:val="00C76DFB"/>
    <w:rsid w:val="00C77302"/>
    <w:rsid w:val="00C80B7A"/>
    <w:rsid w:val="00C915C7"/>
    <w:rsid w:val="00C9503F"/>
    <w:rsid w:val="00C95750"/>
    <w:rsid w:val="00C95993"/>
    <w:rsid w:val="00CB2B30"/>
    <w:rsid w:val="00CB4188"/>
    <w:rsid w:val="00CC5F54"/>
    <w:rsid w:val="00CC7F59"/>
    <w:rsid w:val="00CD2561"/>
    <w:rsid w:val="00CD6A4F"/>
    <w:rsid w:val="00CE31D3"/>
    <w:rsid w:val="00CF07E9"/>
    <w:rsid w:val="00CF0CE4"/>
    <w:rsid w:val="00CF5071"/>
    <w:rsid w:val="00D0564F"/>
    <w:rsid w:val="00D1056F"/>
    <w:rsid w:val="00D13B84"/>
    <w:rsid w:val="00D16F87"/>
    <w:rsid w:val="00D20A24"/>
    <w:rsid w:val="00D218A9"/>
    <w:rsid w:val="00D21B5D"/>
    <w:rsid w:val="00D24056"/>
    <w:rsid w:val="00D32A27"/>
    <w:rsid w:val="00D32EC5"/>
    <w:rsid w:val="00D35569"/>
    <w:rsid w:val="00D35C67"/>
    <w:rsid w:val="00D41294"/>
    <w:rsid w:val="00D42796"/>
    <w:rsid w:val="00D549F4"/>
    <w:rsid w:val="00D56317"/>
    <w:rsid w:val="00D63370"/>
    <w:rsid w:val="00D65141"/>
    <w:rsid w:val="00D67896"/>
    <w:rsid w:val="00D67AC6"/>
    <w:rsid w:val="00D92184"/>
    <w:rsid w:val="00D92209"/>
    <w:rsid w:val="00D92F16"/>
    <w:rsid w:val="00D9378D"/>
    <w:rsid w:val="00D9424E"/>
    <w:rsid w:val="00D96B38"/>
    <w:rsid w:val="00D96EA7"/>
    <w:rsid w:val="00D9793C"/>
    <w:rsid w:val="00DA1A3B"/>
    <w:rsid w:val="00DA2B48"/>
    <w:rsid w:val="00DA647D"/>
    <w:rsid w:val="00DA764D"/>
    <w:rsid w:val="00DB29E5"/>
    <w:rsid w:val="00DB32AD"/>
    <w:rsid w:val="00DC30BE"/>
    <w:rsid w:val="00DC3C75"/>
    <w:rsid w:val="00DC42D1"/>
    <w:rsid w:val="00DC42DB"/>
    <w:rsid w:val="00DC4676"/>
    <w:rsid w:val="00DC4CE1"/>
    <w:rsid w:val="00DC566B"/>
    <w:rsid w:val="00DC77D9"/>
    <w:rsid w:val="00DD037F"/>
    <w:rsid w:val="00DE0627"/>
    <w:rsid w:val="00DE3F21"/>
    <w:rsid w:val="00DE5F62"/>
    <w:rsid w:val="00DE6C0A"/>
    <w:rsid w:val="00DF4297"/>
    <w:rsid w:val="00DF58D1"/>
    <w:rsid w:val="00DF6C5F"/>
    <w:rsid w:val="00E03CF7"/>
    <w:rsid w:val="00E04D65"/>
    <w:rsid w:val="00E06A3A"/>
    <w:rsid w:val="00E06EFA"/>
    <w:rsid w:val="00E166AC"/>
    <w:rsid w:val="00E20927"/>
    <w:rsid w:val="00E236BB"/>
    <w:rsid w:val="00E261F1"/>
    <w:rsid w:val="00E27DA3"/>
    <w:rsid w:val="00E35EA3"/>
    <w:rsid w:val="00E36FE0"/>
    <w:rsid w:val="00E37CF2"/>
    <w:rsid w:val="00E414BF"/>
    <w:rsid w:val="00E41A15"/>
    <w:rsid w:val="00E42910"/>
    <w:rsid w:val="00E42C9E"/>
    <w:rsid w:val="00E46046"/>
    <w:rsid w:val="00E471DC"/>
    <w:rsid w:val="00E52CC6"/>
    <w:rsid w:val="00E55BFE"/>
    <w:rsid w:val="00E56855"/>
    <w:rsid w:val="00E64B19"/>
    <w:rsid w:val="00E67BEB"/>
    <w:rsid w:val="00E736CF"/>
    <w:rsid w:val="00E77704"/>
    <w:rsid w:val="00E826CF"/>
    <w:rsid w:val="00E901E6"/>
    <w:rsid w:val="00E9406E"/>
    <w:rsid w:val="00E948B0"/>
    <w:rsid w:val="00E957FC"/>
    <w:rsid w:val="00EA0C77"/>
    <w:rsid w:val="00EB69E3"/>
    <w:rsid w:val="00EB6E0D"/>
    <w:rsid w:val="00EB7916"/>
    <w:rsid w:val="00EC40BD"/>
    <w:rsid w:val="00EC4192"/>
    <w:rsid w:val="00EC76B4"/>
    <w:rsid w:val="00EC7F9E"/>
    <w:rsid w:val="00EC7FDF"/>
    <w:rsid w:val="00ED0A3F"/>
    <w:rsid w:val="00ED7AE1"/>
    <w:rsid w:val="00EE7867"/>
    <w:rsid w:val="00EF58A3"/>
    <w:rsid w:val="00F01434"/>
    <w:rsid w:val="00F129BC"/>
    <w:rsid w:val="00F1478C"/>
    <w:rsid w:val="00F14CB6"/>
    <w:rsid w:val="00F174AE"/>
    <w:rsid w:val="00F217A7"/>
    <w:rsid w:val="00F24372"/>
    <w:rsid w:val="00F2783B"/>
    <w:rsid w:val="00F33401"/>
    <w:rsid w:val="00F36E14"/>
    <w:rsid w:val="00F375AE"/>
    <w:rsid w:val="00F42EFF"/>
    <w:rsid w:val="00F44784"/>
    <w:rsid w:val="00F448C2"/>
    <w:rsid w:val="00F44BE7"/>
    <w:rsid w:val="00F47194"/>
    <w:rsid w:val="00F632DD"/>
    <w:rsid w:val="00F63600"/>
    <w:rsid w:val="00F67AF9"/>
    <w:rsid w:val="00F712A2"/>
    <w:rsid w:val="00F729C8"/>
    <w:rsid w:val="00F75CD7"/>
    <w:rsid w:val="00F84D43"/>
    <w:rsid w:val="00F867A3"/>
    <w:rsid w:val="00F90C46"/>
    <w:rsid w:val="00F91970"/>
    <w:rsid w:val="00F95C93"/>
    <w:rsid w:val="00F968FA"/>
    <w:rsid w:val="00FA3879"/>
    <w:rsid w:val="00FB5B6F"/>
    <w:rsid w:val="00FC1B70"/>
    <w:rsid w:val="00FC32FE"/>
    <w:rsid w:val="00FC5464"/>
    <w:rsid w:val="00FD04C8"/>
    <w:rsid w:val="00FD1A11"/>
    <w:rsid w:val="00FD5918"/>
    <w:rsid w:val="00FD6CC8"/>
    <w:rsid w:val="00FE4099"/>
    <w:rsid w:val="00FF0D38"/>
    <w:rsid w:val="00FF43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00" w:line="276"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17E0"/>
    <w:pPr>
      <w:spacing w:after="0" w:line="240" w:lineRule="auto"/>
      <w:ind w:left="0" w:firstLine="0"/>
      <w:jc w:val="both"/>
    </w:pPr>
    <w:rPr>
      <w:rFonts w:ascii="Times New Roman" w:hAnsi="Times New Roman" w:cs="Times New Roman"/>
      <w:sz w:val="24"/>
      <w:szCs w:val="24"/>
    </w:rPr>
  </w:style>
  <w:style w:type="paragraph" w:styleId="Nagwek1">
    <w:name w:val="heading 1"/>
    <w:basedOn w:val="Bezodstpw"/>
    <w:next w:val="Normalny"/>
    <w:link w:val="Nagwek1Znak"/>
    <w:uiPriority w:val="9"/>
    <w:qFormat/>
    <w:rsid w:val="00BE77E5"/>
    <w:pPr>
      <w:numPr>
        <w:numId w:val="1"/>
      </w:numPr>
      <w:jc w:val="center"/>
      <w:outlineLvl w:val="0"/>
    </w:pPr>
    <w:rPr>
      <w:caps/>
    </w:rPr>
  </w:style>
  <w:style w:type="paragraph" w:styleId="Nagwek2">
    <w:name w:val="heading 2"/>
    <w:basedOn w:val="Bezodstpw"/>
    <w:next w:val="Normalny"/>
    <w:link w:val="Nagwek2Znak"/>
    <w:uiPriority w:val="9"/>
    <w:unhideWhenUsed/>
    <w:qFormat/>
    <w:rsid w:val="00740343"/>
    <w:pPr>
      <w:numPr>
        <w:numId w:val="2"/>
      </w:numPr>
      <w:jc w:val="both"/>
      <w:outlineLvl w:val="1"/>
    </w:pPr>
    <w:rPr>
      <w:b w:val="0"/>
    </w:rPr>
  </w:style>
  <w:style w:type="paragraph" w:styleId="Nagwek3">
    <w:name w:val="heading 3"/>
    <w:basedOn w:val="Bezodstpw"/>
    <w:next w:val="Normalny"/>
    <w:link w:val="Nagwek3Znak"/>
    <w:uiPriority w:val="9"/>
    <w:unhideWhenUsed/>
    <w:qFormat/>
    <w:rsid w:val="002737D7"/>
    <w:pPr>
      <w:numPr>
        <w:ilvl w:val="1"/>
        <w:numId w:val="2"/>
      </w:numPr>
      <w:jc w:val="both"/>
      <w:outlineLvl w:val="2"/>
    </w:pPr>
    <w:rPr>
      <w:b w:val="0"/>
    </w:rPr>
  </w:style>
  <w:style w:type="paragraph" w:styleId="Nagwek4">
    <w:name w:val="heading 4"/>
    <w:basedOn w:val="Nagwek3"/>
    <w:next w:val="Normalny"/>
    <w:link w:val="Nagwek4Znak"/>
    <w:uiPriority w:val="9"/>
    <w:unhideWhenUsed/>
    <w:qFormat/>
    <w:rsid w:val="002737D7"/>
    <w:pPr>
      <w:numPr>
        <w:ilvl w:val="2"/>
      </w:numPr>
      <w:ind w:left="794" w:hanging="794"/>
      <w:outlineLvl w:val="3"/>
    </w:pPr>
  </w:style>
  <w:style w:type="paragraph" w:styleId="Nagwek5">
    <w:name w:val="heading 5"/>
    <w:basedOn w:val="Nagwek4"/>
    <w:next w:val="Normalny"/>
    <w:link w:val="Nagwek5Znak"/>
    <w:uiPriority w:val="9"/>
    <w:unhideWhenUsed/>
    <w:qFormat/>
    <w:rsid w:val="00F75CD7"/>
    <w:pPr>
      <w:numPr>
        <w:ilvl w:val="3"/>
      </w:numPr>
      <w:ind w:left="1134" w:hanging="1134"/>
      <w:outlineLvl w:val="4"/>
    </w:pPr>
  </w:style>
  <w:style w:type="paragraph" w:styleId="Nagwek6">
    <w:name w:val="heading 6"/>
    <w:basedOn w:val="Nagwek5"/>
    <w:next w:val="Normalny"/>
    <w:link w:val="Nagwek6Znak"/>
    <w:uiPriority w:val="9"/>
    <w:unhideWhenUsed/>
    <w:qFormat/>
    <w:rsid w:val="00C37295"/>
    <w:pPr>
      <w:numPr>
        <w:ilvl w:val="4"/>
      </w:numPr>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BDB"/>
    <w:pPr>
      <w:tabs>
        <w:tab w:val="center" w:pos="4536"/>
        <w:tab w:val="right" w:pos="9072"/>
      </w:tabs>
    </w:pPr>
  </w:style>
  <w:style w:type="character" w:customStyle="1" w:styleId="NagwekZnak">
    <w:name w:val="Nagłówek Znak"/>
    <w:basedOn w:val="Domylnaczcionkaakapitu"/>
    <w:link w:val="Nagwek"/>
    <w:uiPriority w:val="99"/>
    <w:rsid w:val="00751BDB"/>
  </w:style>
  <w:style w:type="paragraph" w:styleId="Stopka">
    <w:name w:val="footer"/>
    <w:basedOn w:val="Normalny"/>
    <w:link w:val="StopkaZnak"/>
    <w:uiPriority w:val="99"/>
    <w:unhideWhenUsed/>
    <w:rsid w:val="00751BDB"/>
    <w:pPr>
      <w:tabs>
        <w:tab w:val="center" w:pos="4536"/>
        <w:tab w:val="right" w:pos="9072"/>
      </w:tabs>
    </w:pPr>
  </w:style>
  <w:style w:type="character" w:customStyle="1" w:styleId="StopkaZnak">
    <w:name w:val="Stopka Znak"/>
    <w:basedOn w:val="Domylnaczcionkaakapitu"/>
    <w:link w:val="Stopka"/>
    <w:uiPriority w:val="99"/>
    <w:rsid w:val="00751BDB"/>
  </w:style>
  <w:style w:type="paragraph" w:styleId="Akapitzlist">
    <w:name w:val="List Paragraph"/>
    <w:basedOn w:val="Normalny"/>
    <w:uiPriority w:val="34"/>
    <w:qFormat/>
    <w:rsid w:val="00902CBB"/>
    <w:pPr>
      <w:ind w:left="720"/>
      <w:contextualSpacing/>
    </w:pPr>
  </w:style>
  <w:style w:type="paragraph" w:styleId="Bezodstpw">
    <w:name w:val="No Spacing"/>
    <w:uiPriority w:val="1"/>
    <w:qFormat/>
    <w:rsid w:val="00902CBB"/>
    <w:pPr>
      <w:spacing w:after="0" w:line="240" w:lineRule="auto"/>
    </w:pPr>
    <w:rPr>
      <w:rFonts w:ascii="Times New Roman" w:hAnsi="Times New Roman"/>
      <w:b/>
      <w:sz w:val="24"/>
    </w:rPr>
  </w:style>
  <w:style w:type="character" w:customStyle="1" w:styleId="Nagwek1Znak">
    <w:name w:val="Nagłówek 1 Znak"/>
    <w:basedOn w:val="Domylnaczcionkaakapitu"/>
    <w:link w:val="Nagwek1"/>
    <w:uiPriority w:val="9"/>
    <w:rsid w:val="00BE77E5"/>
    <w:rPr>
      <w:rFonts w:ascii="Times New Roman" w:hAnsi="Times New Roman"/>
      <w:b/>
      <w:caps/>
      <w:sz w:val="24"/>
    </w:rPr>
  </w:style>
  <w:style w:type="character" w:customStyle="1" w:styleId="Nagwek2Znak">
    <w:name w:val="Nagłówek 2 Znak"/>
    <w:basedOn w:val="Domylnaczcionkaakapitu"/>
    <w:link w:val="Nagwek2"/>
    <w:uiPriority w:val="9"/>
    <w:rsid w:val="00740343"/>
    <w:rPr>
      <w:rFonts w:ascii="Times New Roman" w:hAnsi="Times New Roman"/>
      <w:sz w:val="24"/>
    </w:rPr>
  </w:style>
  <w:style w:type="character" w:customStyle="1" w:styleId="Nagwek3Znak">
    <w:name w:val="Nagłówek 3 Znak"/>
    <w:basedOn w:val="Domylnaczcionkaakapitu"/>
    <w:link w:val="Nagwek3"/>
    <w:uiPriority w:val="9"/>
    <w:rsid w:val="002737D7"/>
    <w:rPr>
      <w:rFonts w:ascii="Times New Roman" w:hAnsi="Times New Roman"/>
      <w:sz w:val="24"/>
    </w:rPr>
  </w:style>
  <w:style w:type="character" w:customStyle="1" w:styleId="Nagwek4Znak">
    <w:name w:val="Nagłówek 4 Znak"/>
    <w:basedOn w:val="Domylnaczcionkaakapitu"/>
    <w:link w:val="Nagwek4"/>
    <w:uiPriority w:val="9"/>
    <w:rsid w:val="002737D7"/>
    <w:rPr>
      <w:rFonts w:ascii="Times New Roman" w:hAnsi="Times New Roman"/>
      <w:sz w:val="24"/>
    </w:rPr>
  </w:style>
  <w:style w:type="character" w:customStyle="1" w:styleId="Nagwek5Znak">
    <w:name w:val="Nagłówek 5 Znak"/>
    <w:basedOn w:val="Domylnaczcionkaakapitu"/>
    <w:link w:val="Nagwek5"/>
    <w:uiPriority w:val="9"/>
    <w:rsid w:val="00F75CD7"/>
    <w:rPr>
      <w:rFonts w:ascii="Times New Roman" w:hAnsi="Times New Roman"/>
      <w:sz w:val="24"/>
    </w:rPr>
  </w:style>
  <w:style w:type="character" w:customStyle="1" w:styleId="Nagwek6Znak">
    <w:name w:val="Nagłówek 6 Znak"/>
    <w:basedOn w:val="Domylnaczcionkaakapitu"/>
    <w:link w:val="Nagwek6"/>
    <w:uiPriority w:val="9"/>
    <w:rsid w:val="00C37295"/>
    <w:rPr>
      <w:rFonts w:ascii="Times New Roman" w:hAnsi="Times New Roman"/>
      <w:sz w:val="24"/>
    </w:rPr>
  </w:style>
  <w:style w:type="paragraph" w:styleId="Nagwekspisutreci">
    <w:name w:val="TOC Heading"/>
    <w:basedOn w:val="Nagwek1"/>
    <w:next w:val="Normalny"/>
    <w:uiPriority w:val="39"/>
    <w:unhideWhenUsed/>
    <w:qFormat/>
    <w:rsid w:val="0097044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pistreci1">
    <w:name w:val="toc 1"/>
    <w:basedOn w:val="Normalny"/>
    <w:next w:val="Normalny"/>
    <w:autoRedefine/>
    <w:uiPriority w:val="39"/>
    <w:unhideWhenUsed/>
    <w:rsid w:val="00970448"/>
    <w:pPr>
      <w:spacing w:after="100"/>
    </w:pPr>
  </w:style>
  <w:style w:type="paragraph" w:styleId="Spistreci2">
    <w:name w:val="toc 2"/>
    <w:basedOn w:val="Normalny"/>
    <w:next w:val="Normalny"/>
    <w:autoRedefine/>
    <w:uiPriority w:val="39"/>
    <w:unhideWhenUsed/>
    <w:rsid w:val="007A4C63"/>
    <w:pPr>
      <w:tabs>
        <w:tab w:val="left" w:pos="660"/>
        <w:tab w:val="right" w:leader="dot" w:pos="9062"/>
      </w:tabs>
      <w:spacing w:after="100"/>
      <w:ind w:left="240"/>
    </w:pPr>
    <w:rPr>
      <w:b/>
    </w:rPr>
  </w:style>
  <w:style w:type="paragraph" w:styleId="Spistreci3">
    <w:name w:val="toc 3"/>
    <w:basedOn w:val="Normalny"/>
    <w:next w:val="Normalny"/>
    <w:autoRedefine/>
    <w:uiPriority w:val="39"/>
    <w:unhideWhenUsed/>
    <w:rsid w:val="00970448"/>
    <w:pPr>
      <w:spacing w:after="100"/>
      <w:ind w:left="480"/>
    </w:pPr>
  </w:style>
  <w:style w:type="character" w:styleId="Hipercze">
    <w:name w:val="Hyperlink"/>
    <w:basedOn w:val="Domylnaczcionkaakapitu"/>
    <w:uiPriority w:val="99"/>
    <w:unhideWhenUsed/>
    <w:rsid w:val="00970448"/>
    <w:rPr>
      <w:color w:val="0000FF" w:themeColor="hyperlink"/>
      <w:u w:val="single"/>
    </w:rPr>
  </w:style>
  <w:style w:type="paragraph" w:styleId="Tekstdymka">
    <w:name w:val="Balloon Text"/>
    <w:basedOn w:val="Normalny"/>
    <w:link w:val="TekstdymkaZnak"/>
    <w:uiPriority w:val="99"/>
    <w:semiHidden/>
    <w:unhideWhenUsed/>
    <w:rsid w:val="00970448"/>
    <w:rPr>
      <w:rFonts w:ascii="Tahoma" w:hAnsi="Tahoma" w:cs="Tahoma"/>
      <w:sz w:val="16"/>
      <w:szCs w:val="16"/>
    </w:rPr>
  </w:style>
  <w:style w:type="character" w:customStyle="1" w:styleId="TekstdymkaZnak">
    <w:name w:val="Tekst dymka Znak"/>
    <w:basedOn w:val="Domylnaczcionkaakapitu"/>
    <w:link w:val="Tekstdymka"/>
    <w:uiPriority w:val="99"/>
    <w:semiHidden/>
    <w:rsid w:val="00970448"/>
    <w:rPr>
      <w:rFonts w:ascii="Tahoma" w:hAnsi="Tahoma" w:cs="Tahoma"/>
      <w:sz w:val="16"/>
      <w:szCs w:val="16"/>
    </w:rPr>
  </w:style>
  <w:style w:type="paragraph" w:styleId="HTML-wstpniesformatowany">
    <w:name w:val="HTML Preformatted"/>
    <w:basedOn w:val="Normalny"/>
    <w:link w:val="HTML-wstpniesformatowanyZnak"/>
    <w:uiPriority w:val="99"/>
    <w:unhideWhenUsed/>
    <w:rsid w:val="00BA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A5414"/>
    <w:rPr>
      <w:rFonts w:ascii="Courier New" w:eastAsia="Times New Roman" w:hAnsi="Courier New" w:cs="Courier New"/>
      <w:sz w:val="20"/>
      <w:szCs w:val="20"/>
      <w:lang w:eastAsia="pl-PL"/>
    </w:rPr>
  </w:style>
  <w:style w:type="paragraph" w:styleId="Spistreci4">
    <w:name w:val="toc 4"/>
    <w:basedOn w:val="Normalny"/>
    <w:next w:val="Normalny"/>
    <w:autoRedefine/>
    <w:uiPriority w:val="39"/>
    <w:unhideWhenUsed/>
    <w:rsid w:val="002129C8"/>
    <w:pPr>
      <w:spacing w:after="100" w:line="276" w:lineRule="auto"/>
      <w:ind w:left="660"/>
      <w:jc w:val="left"/>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2129C8"/>
    <w:pPr>
      <w:spacing w:after="100" w:line="276" w:lineRule="auto"/>
      <w:ind w:left="880"/>
      <w:jc w:val="left"/>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2129C8"/>
    <w:pPr>
      <w:spacing w:after="100" w:line="276" w:lineRule="auto"/>
      <w:ind w:left="1100"/>
      <w:jc w:val="left"/>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2129C8"/>
    <w:pPr>
      <w:spacing w:after="100" w:line="276" w:lineRule="auto"/>
      <w:ind w:left="1320"/>
      <w:jc w:val="left"/>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2129C8"/>
    <w:pPr>
      <w:spacing w:after="100" w:line="276" w:lineRule="auto"/>
      <w:ind w:left="1540"/>
      <w:jc w:val="left"/>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2129C8"/>
    <w:pPr>
      <w:spacing w:after="100" w:line="276" w:lineRule="auto"/>
      <w:ind w:left="1760"/>
      <w:jc w:val="left"/>
    </w:pPr>
    <w:rPr>
      <w:rFonts w:asciiTheme="minorHAnsi" w:eastAsiaTheme="minorEastAsia" w:hAnsiTheme="minorHAnsi" w:cstheme="minorBidi"/>
      <w:sz w:val="22"/>
      <w:szCs w:val="22"/>
      <w:lang w:eastAsia="pl-PL"/>
    </w:rPr>
  </w:style>
  <w:style w:type="table" w:styleId="Tabela-Siatka">
    <w:name w:val="Table Grid"/>
    <w:basedOn w:val="Standardowy"/>
    <w:uiPriority w:val="59"/>
    <w:rsid w:val="00F14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9552BF"/>
    <w:rPr>
      <w:sz w:val="20"/>
      <w:szCs w:val="20"/>
    </w:rPr>
  </w:style>
  <w:style w:type="character" w:customStyle="1" w:styleId="TekstprzypisukocowegoZnak">
    <w:name w:val="Tekst przypisu końcowego Znak"/>
    <w:basedOn w:val="Domylnaczcionkaakapitu"/>
    <w:link w:val="Tekstprzypisukocowego"/>
    <w:uiPriority w:val="99"/>
    <w:semiHidden/>
    <w:rsid w:val="009552BF"/>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552BF"/>
    <w:rPr>
      <w:vertAlign w:val="superscript"/>
    </w:rPr>
  </w:style>
  <w:style w:type="paragraph" w:styleId="Tekstprzypisudolnego">
    <w:name w:val="footnote text"/>
    <w:basedOn w:val="Normalny"/>
    <w:link w:val="TekstprzypisudolnegoZnak"/>
    <w:uiPriority w:val="99"/>
    <w:semiHidden/>
    <w:unhideWhenUsed/>
    <w:rsid w:val="00E901E6"/>
    <w:rPr>
      <w:sz w:val="20"/>
      <w:szCs w:val="20"/>
    </w:rPr>
  </w:style>
  <w:style w:type="character" w:customStyle="1" w:styleId="TekstprzypisudolnegoZnak">
    <w:name w:val="Tekst przypisu dolnego Znak"/>
    <w:basedOn w:val="Domylnaczcionkaakapitu"/>
    <w:link w:val="Tekstprzypisudolnego"/>
    <w:uiPriority w:val="99"/>
    <w:semiHidden/>
    <w:rsid w:val="00E901E6"/>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E901E6"/>
    <w:rPr>
      <w:vertAlign w:val="superscript"/>
    </w:rPr>
  </w:style>
  <w:style w:type="paragraph" w:styleId="NormalnyWeb">
    <w:name w:val="Normal (Web)"/>
    <w:basedOn w:val="Normalny"/>
    <w:uiPriority w:val="99"/>
    <w:unhideWhenUsed/>
    <w:rsid w:val="005824E1"/>
    <w:pPr>
      <w:spacing w:before="100" w:beforeAutospacing="1" w:after="142" w:line="288" w:lineRule="auto"/>
      <w:jc w:val="left"/>
    </w:pPr>
    <w:rPr>
      <w:rFonts w:eastAsia="Times New Roman"/>
      <w:lang w:eastAsia="pl-PL"/>
    </w:rPr>
  </w:style>
  <w:style w:type="paragraph" w:customStyle="1" w:styleId="Zawartotabeli">
    <w:name w:val="Zawartość tabeli"/>
    <w:basedOn w:val="Normalny"/>
    <w:qFormat/>
    <w:rsid w:val="00243DDE"/>
    <w:pPr>
      <w:widowControl w:val="0"/>
      <w:suppressLineNumbers/>
      <w:jc w:val="left"/>
    </w:pPr>
    <w:rPr>
      <w:rFonts w:ascii="Liberation Serif" w:eastAsia="SimSun" w:hAnsi="Liberation Serif" w:cs="Arial"/>
      <w:lang w:eastAsia="zh-CN" w:bidi="hi-IN"/>
    </w:rPr>
  </w:style>
  <w:style w:type="paragraph" w:customStyle="1" w:styleId="Nagwektabeli">
    <w:name w:val="Nagłówek tabeli"/>
    <w:basedOn w:val="Zawartotabeli"/>
    <w:qFormat/>
    <w:rsid w:val="000541D2"/>
    <w:pPr>
      <w:jc w:val="center"/>
    </w:pPr>
    <w:rPr>
      <w:b/>
      <w:bCs/>
    </w:rPr>
  </w:style>
</w:styles>
</file>

<file path=word/webSettings.xml><?xml version="1.0" encoding="utf-8"?>
<w:webSettings xmlns:r="http://schemas.openxmlformats.org/officeDocument/2006/relationships" xmlns:w="http://schemas.openxmlformats.org/wordprocessingml/2006/main">
  <w:divs>
    <w:div w:id="1440682024">
      <w:bodyDiv w:val="1"/>
      <w:marLeft w:val="0"/>
      <w:marRight w:val="0"/>
      <w:marTop w:val="0"/>
      <w:marBottom w:val="0"/>
      <w:divBdr>
        <w:top w:val="none" w:sz="0" w:space="0" w:color="auto"/>
        <w:left w:val="none" w:sz="0" w:space="0" w:color="auto"/>
        <w:bottom w:val="none" w:sz="0" w:space="0" w:color="auto"/>
        <w:right w:val="none" w:sz="0" w:space="0" w:color="auto"/>
      </w:divBdr>
    </w:div>
    <w:div w:id="1450582496">
      <w:bodyDiv w:val="1"/>
      <w:marLeft w:val="0"/>
      <w:marRight w:val="0"/>
      <w:marTop w:val="0"/>
      <w:marBottom w:val="0"/>
      <w:divBdr>
        <w:top w:val="none" w:sz="0" w:space="0" w:color="auto"/>
        <w:left w:val="none" w:sz="0" w:space="0" w:color="auto"/>
        <w:bottom w:val="none" w:sz="0" w:space="0" w:color="auto"/>
        <w:right w:val="none" w:sz="0" w:space="0" w:color="auto"/>
      </w:divBdr>
    </w:div>
    <w:div w:id="18919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8579-D423-4C1F-8F27-F520D41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5735</Words>
  <Characters>34412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Kurjata</dc:creator>
  <cp:lastModifiedBy>Łukasz Kurjata</cp:lastModifiedBy>
  <cp:revision>4</cp:revision>
  <cp:lastPrinted>2018-01-22T10:30:00Z</cp:lastPrinted>
  <dcterms:created xsi:type="dcterms:W3CDTF">2018-02-13T14:45:00Z</dcterms:created>
  <dcterms:modified xsi:type="dcterms:W3CDTF">2018-02-13T15:02:00Z</dcterms:modified>
</cp:coreProperties>
</file>