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62" w:rsidRPr="00130262" w:rsidRDefault="00130262" w:rsidP="0013026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  <w:r w:rsidRPr="00130262">
        <w:rPr>
          <w:rFonts w:ascii="Tahoma" w:hAnsi="Tahoma" w:cs="Tahoma"/>
          <w:sz w:val="20"/>
          <w:szCs w:val="20"/>
        </w:rPr>
        <w:t xml:space="preserve">załącznik nr </w:t>
      </w:r>
      <w:r w:rsidR="00267745">
        <w:rPr>
          <w:rFonts w:ascii="Tahoma" w:hAnsi="Tahoma" w:cs="Tahoma"/>
          <w:b/>
          <w:sz w:val="28"/>
          <w:szCs w:val="28"/>
        </w:rPr>
        <w:t>3</w:t>
      </w:r>
      <w:r w:rsidRPr="00130262">
        <w:rPr>
          <w:rFonts w:ascii="Tahoma" w:hAnsi="Tahoma" w:cs="Tahoma"/>
          <w:sz w:val="20"/>
          <w:szCs w:val="20"/>
        </w:rPr>
        <w:t xml:space="preserve"> do SIWZ</w:t>
      </w:r>
    </w:p>
    <w:p w:rsidR="00130262" w:rsidRPr="00130262" w:rsidRDefault="00130262" w:rsidP="00130262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20"/>
          <w:szCs w:val="20"/>
        </w:rPr>
      </w:pPr>
      <w:r w:rsidRPr="00130262">
        <w:rPr>
          <w:rFonts w:ascii="Tahoma" w:hAnsi="Tahoma" w:cs="Tahoma"/>
          <w:sz w:val="20"/>
          <w:szCs w:val="20"/>
        </w:rPr>
        <w:t>................. dn……………..</w:t>
      </w:r>
    </w:p>
    <w:p w:rsidR="00130262" w:rsidRPr="00130262" w:rsidRDefault="00130262" w:rsidP="00130262">
      <w:pPr>
        <w:tabs>
          <w:tab w:val="left" w:leader="dot" w:pos="2700"/>
        </w:tabs>
        <w:jc w:val="right"/>
        <w:rPr>
          <w:rFonts w:ascii="Tahoma" w:hAnsi="Tahoma" w:cs="Tahoma"/>
          <w:sz w:val="20"/>
          <w:szCs w:val="20"/>
        </w:rPr>
      </w:pPr>
      <w:r w:rsidRPr="00130262">
        <w:rPr>
          <w:rFonts w:ascii="Tahoma" w:hAnsi="Tahoma" w:cs="Tahoma"/>
          <w:sz w:val="20"/>
          <w:szCs w:val="20"/>
        </w:rPr>
        <w:t>……………………………………</w:t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  <w:r w:rsidRPr="00130262">
        <w:rPr>
          <w:rFonts w:ascii="Tahoma" w:hAnsi="Tahoma" w:cs="Tahoma"/>
          <w:sz w:val="20"/>
          <w:szCs w:val="20"/>
        </w:rPr>
        <w:tab/>
      </w:r>
    </w:p>
    <w:p w:rsidR="00130262" w:rsidRPr="00130262" w:rsidRDefault="00130262" w:rsidP="00130262">
      <w:pPr>
        <w:ind w:firstLine="180"/>
        <w:rPr>
          <w:rFonts w:ascii="Tahoma" w:hAnsi="Tahoma" w:cs="Tahoma"/>
          <w:i/>
          <w:sz w:val="20"/>
          <w:szCs w:val="20"/>
        </w:rPr>
      </w:pPr>
      <w:r w:rsidRPr="00130262">
        <w:rPr>
          <w:rFonts w:ascii="Tahoma" w:hAnsi="Tahoma" w:cs="Tahoma"/>
          <w:i/>
          <w:sz w:val="20"/>
          <w:szCs w:val="20"/>
        </w:rPr>
        <w:t xml:space="preserve">( pieczęć, nazwa i adres </w:t>
      </w:r>
      <w:r w:rsidR="00B246B5">
        <w:rPr>
          <w:rFonts w:ascii="Tahoma" w:hAnsi="Tahoma" w:cs="Tahoma"/>
          <w:i/>
          <w:sz w:val="20"/>
          <w:szCs w:val="20"/>
        </w:rPr>
        <w:t>wykonawcy</w:t>
      </w:r>
      <w:r w:rsidRPr="00130262">
        <w:rPr>
          <w:rFonts w:ascii="Tahoma" w:hAnsi="Tahoma" w:cs="Tahoma"/>
          <w:i/>
          <w:sz w:val="20"/>
          <w:szCs w:val="20"/>
        </w:rPr>
        <w:t>)</w:t>
      </w:r>
    </w:p>
    <w:p w:rsidR="00130262" w:rsidRDefault="00130262" w:rsidP="00130262">
      <w:pPr>
        <w:tabs>
          <w:tab w:val="center" w:pos="4536"/>
          <w:tab w:val="left" w:pos="8265"/>
        </w:tabs>
        <w:rPr>
          <w:rFonts w:ascii="Tahoma" w:hAnsi="Tahoma" w:cs="Tahoma"/>
          <w:b/>
        </w:rPr>
      </w:pPr>
      <w:r w:rsidRPr="00130262">
        <w:rPr>
          <w:rFonts w:ascii="Tahoma" w:hAnsi="Tahoma" w:cs="Tahoma"/>
          <w:b/>
        </w:rPr>
        <w:tab/>
      </w:r>
    </w:p>
    <w:p w:rsidR="00905637" w:rsidRDefault="00905637" w:rsidP="006F7AFF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</w:p>
    <w:p w:rsidR="00905637" w:rsidRDefault="00905637" w:rsidP="006F7AFF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</w:p>
    <w:p w:rsidR="00905637" w:rsidRDefault="00905637" w:rsidP="006F7AFF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</w:p>
    <w:p w:rsidR="006F7AFF" w:rsidRPr="006F7AFF" w:rsidRDefault="006F7AFF" w:rsidP="006F7AFF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  <w:r w:rsidRPr="006F7AFF">
        <w:rPr>
          <w:rFonts w:ascii="Tahoma" w:hAnsi="Tahoma" w:cs="Tahoma"/>
          <w:b/>
          <w:sz w:val="34"/>
          <w:szCs w:val="28"/>
          <w:lang w:eastAsia="ar-SA"/>
        </w:rPr>
        <w:t>Gmina Wałbr</w:t>
      </w:r>
      <w:bookmarkStart w:id="0" w:name="_GoBack"/>
      <w:bookmarkEnd w:id="0"/>
      <w:r w:rsidRPr="006F7AFF">
        <w:rPr>
          <w:rFonts w:ascii="Tahoma" w:hAnsi="Tahoma" w:cs="Tahoma"/>
          <w:b/>
          <w:sz w:val="34"/>
          <w:szCs w:val="28"/>
          <w:lang w:eastAsia="ar-SA"/>
        </w:rPr>
        <w:t xml:space="preserve">zych </w:t>
      </w:r>
    </w:p>
    <w:p w:rsidR="006F7AFF" w:rsidRPr="006F7AFF" w:rsidRDefault="006F7AFF" w:rsidP="006F7AFF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  <w:r w:rsidRPr="006F7AFF">
        <w:rPr>
          <w:rFonts w:ascii="Tahoma" w:hAnsi="Tahoma" w:cs="Tahoma"/>
          <w:b/>
          <w:sz w:val="34"/>
          <w:szCs w:val="28"/>
          <w:lang w:eastAsia="ar-SA"/>
        </w:rPr>
        <w:t xml:space="preserve">Plac Magistracki 1, </w:t>
      </w:r>
    </w:p>
    <w:p w:rsidR="006F7AFF" w:rsidRPr="00D81A73" w:rsidRDefault="006F7AFF" w:rsidP="006F7AFF">
      <w:pPr>
        <w:suppressAutoHyphens/>
        <w:ind w:left="3540" w:hanging="3540"/>
        <w:jc w:val="center"/>
        <w:rPr>
          <w:rFonts w:ascii="Tahoma" w:hAnsi="Tahoma" w:cs="Tahoma"/>
          <w:sz w:val="26"/>
          <w:szCs w:val="22"/>
          <w:lang w:eastAsia="ar-SA"/>
        </w:rPr>
      </w:pPr>
      <w:r w:rsidRPr="006F7AFF">
        <w:rPr>
          <w:rFonts w:ascii="Tahoma" w:hAnsi="Tahoma" w:cs="Tahoma"/>
          <w:b/>
          <w:sz w:val="34"/>
          <w:szCs w:val="28"/>
          <w:lang w:eastAsia="ar-SA"/>
        </w:rPr>
        <w:t>58-300 Wałbrzych</w:t>
      </w:r>
    </w:p>
    <w:p w:rsidR="006F7AFF" w:rsidRPr="00D81A73" w:rsidRDefault="006F7AFF" w:rsidP="006F7AFF">
      <w:pPr>
        <w:suppressAutoHyphens/>
        <w:jc w:val="center"/>
        <w:rPr>
          <w:rFonts w:ascii="Tahoma" w:hAnsi="Tahoma" w:cs="Tahoma"/>
          <w:b/>
          <w:sz w:val="28"/>
          <w:szCs w:val="28"/>
          <w:lang w:eastAsia="ar-SA"/>
        </w:rPr>
      </w:pPr>
    </w:p>
    <w:p w:rsidR="006F7AFF" w:rsidRPr="00C64001" w:rsidRDefault="006F7AFF" w:rsidP="006F7AFF">
      <w:pPr>
        <w:ind w:left="3540" w:hanging="3540"/>
        <w:jc w:val="center"/>
        <w:rPr>
          <w:rFonts w:ascii="Tahoma" w:hAnsi="Tahoma" w:cs="Tahoma"/>
        </w:rPr>
      </w:pPr>
      <w:r w:rsidRPr="00C64001">
        <w:rPr>
          <w:rFonts w:ascii="Tahoma" w:hAnsi="Tahoma" w:cs="Tahoma"/>
        </w:rPr>
        <w:t>Przetarg nieograniczony na</w:t>
      </w:r>
    </w:p>
    <w:p w:rsidR="006F7AFF" w:rsidRPr="00D81A73" w:rsidRDefault="006F7AFF" w:rsidP="006F7AFF">
      <w:pPr>
        <w:tabs>
          <w:tab w:val="center" w:pos="4535"/>
          <w:tab w:val="left" w:pos="7994"/>
        </w:tabs>
        <w:suppressAutoHyphens/>
        <w:rPr>
          <w:rFonts w:ascii="Tahoma" w:hAnsi="Tahoma" w:cs="Tahoma"/>
          <w:b/>
          <w:sz w:val="32"/>
          <w:lang w:eastAsia="ar-SA"/>
        </w:rPr>
      </w:pPr>
    </w:p>
    <w:p w:rsidR="006F7AFF" w:rsidRPr="00D81A73" w:rsidRDefault="006F7AFF" w:rsidP="006F7AFF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 xml:space="preserve">„KOMPLEKSOWE UBEZPIECZENIE </w:t>
      </w:r>
    </w:p>
    <w:p w:rsidR="006F7AFF" w:rsidRPr="00D81A73" w:rsidRDefault="006F7AFF" w:rsidP="006F7AFF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>GMINY WAŁBRZYCH</w:t>
      </w:r>
    </w:p>
    <w:p w:rsidR="00267745" w:rsidRDefault="006F7AFF" w:rsidP="0033421E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>NA LATA 201</w:t>
      </w:r>
      <w:r w:rsidR="00267745">
        <w:rPr>
          <w:rFonts w:ascii="Tahoma" w:hAnsi="Tahoma" w:cs="Tahoma"/>
          <w:b/>
          <w:sz w:val="32"/>
          <w:lang w:eastAsia="ar-SA"/>
        </w:rPr>
        <w:t>7</w:t>
      </w:r>
      <w:r w:rsidRPr="00D81A73">
        <w:rPr>
          <w:rFonts w:ascii="Tahoma" w:hAnsi="Tahoma" w:cs="Tahoma"/>
          <w:b/>
          <w:sz w:val="32"/>
          <w:lang w:eastAsia="ar-SA"/>
        </w:rPr>
        <w:t>-201</w:t>
      </w:r>
      <w:r w:rsidR="00267745">
        <w:rPr>
          <w:rFonts w:ascii="Tahoma" w:hAnsi="Tahoma" w:cs="Tahoma"/>
          <w:b/>
          <w:sz w:val="32"/>
          <w:lang w:eastAsia="ar-SA"/>
        </w:rPr>
        <w:t xml:space="preserve">9 </w:t>
      </w:r>
    </w:p>
    <w:p w:rsidR="006F7AFF" w:rsidRPr="00D81A73" w:rsidRDefault="00267745" w:rsidP="0033421E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>
        <w:rPr>
          <w:rFonts w:ascii="Tahoma" w:hAnsi="Tahoma" w:cs="Tahoma"/>
          <w:b/>
          <w:sz w:val="32"/>
          <w:lang w:eastAsia="ar-SA"/>
        </w:rPr>
        <w:t>z możliwością przedłużenia do 2021 r.</w:t>
      </w:r>
      <w:r w:rsidR="006F7AFF">
        <w:rPr>
          <w:rFonts w:ascii="Tahoma" w:hAnsi="Tahoma" w:cs="Tahoma"/>
          <w:b/>
          <w:sz w:val="32"/>
          <w:lang w:eastAsia="ar-SA"/>
        </w:rPr>
        <w:t>”</w:t>
      </w:r>
      <w:r w:rsidR="006F7AFF" w:rsidRPr="00D81A73">
        <w:rPr>
          <w:rFonts w:ascii="Tahoma" w:hAnsi="Tahoma" w:cs="Tahoma"/>
          <w:b/>
          <w:sz w:val="32"/>
          <w:lang w:eastAsia="ar-SA"/>
        </w:rPr>
        <w:t xml:space="preserve"> </w:t>
      </w:r>
    </w:p>
    <w:p w:rsidR="006F7AFF" w:rsidRPr="00D81A73" w:rsidRDefault="006F7AFF" w:rsidP="006F7AFF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</w:p>
    <w:p w:rsidR="001F6222" w:rsidRDefault="001F6222" w:rsidP="006F7AFF">
      <w:pPr>
        <w:tabs>
          <w:tab w:val="center" w:pos="4536"/>
          <w:tab w:val="left" w:pos="8265"/>
        </w:tabs>
        <w:rPr>
          <w:rFonts w:ascii="Tahoma" w:hAnsi="Tahoma" w:cs="Tahoma"/>
          <w:b/>
          <w:bCs/>
        </w:rPr>
      </w:pPr>
    </w:p>
    <w:p w:rsidR="006B2D69" w:rsidRPr="00130262" w:rsidRDefault="006B2D69" w:rsidP="006F7AFF">
      <w:pPr>
        <w:tabs>
          <w:tab w:val="center" w:pos="4536"/>
          <w:tab w:val="left" w:pos="8265"/>
        </w:tabs>
        <w:rPr>
          <w:rFonts w:ascii="Tahoma" w:hAnsi="Tahoma" w:cs="Tahoma"/>
          <w:b/>
          <w:bCs/>
        </w:rPr>
      </w:pPr>
    </w:p>
    <w:p w:rsidR="001F6222" w:rsidRPr="00130262" w:rsidRDefault="0013026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30262">
        <w:rPr>
          <w:rFonts w:ascii="Tahoma" w:hAnsi="Tahoma" w:cs="Tahoma"/>
          <w:b/>
          <w:bCs/>
        </w:rPr>
        <w:t>FORMULARZ</w:t>
      </w:r>
    </w:p>
    <w:p w:rsidR="001F6222" w:rsidRPr="00130262" w:rsidRDefault="001F622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30262">
        <w:rPr>
          <w:rFonts w:ascii="Tahoma" w:hAnsi="Tahoma" w:cs="Tahoma"/>
          <w:b/>
          <w:bCs/>
        </w:rPr>
        <w:t xml:space="preserve"> AKCEPTACJI </w:t>
      </w:r>
      <w:r w:rsidR="006B2D69">
        <w:rPr>
          <w:rFonts w:ascii="Tahoma" w:hAnsi="Tahoma" w:cs="Tahoma"/>
          <w:b/>
          <w:bCs/>
        </w:rPr>
        <w:t xml:space="preserve">KRYTERIÓW DODATKOWYCH </w:t>
      </w:r>
    </w:p>
    <w:p w:rsidR="001F6222" w:rsidRDefault="001F622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029E" w:rsidRPr="00130262" w:rsidRDefault="00CE029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6B2D69" w:rsidRDefault="006B2D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6B2D69" w:rsidRDefault="006B2D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1F6222" w:rsidRPr="00130262" w:rsidRDefault="001F6222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  <w:r w:rsidRPr="00130262">
        <w:rPr>
          <w:rFonts w:ascii="Tahoma" w:hAnsi="Tahoma" w:cs="Tahoma"/>
          <w:b/>
          <w:bCs/>
        </w:rPr>
        <w:t xml:space="preserve">Uwaga: </w:t>
      </w:r>
    </w:p>
    <w:p w:rsidR="001F6222" w:rsidRPr="00130262" w:rsidRDefault="001F6222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  <w:r w:rsidRPr="00130262">
        <w:rPr>
          <w:rFonts w:ascii="Tahoma" w:hAnsi="Tahoma" w:cs="Tahoma"/>
          <w:bCs/>
          <w:sz w:val="22"/>
        </w:rPr>
        <w:t xml:space="preserve">W polu akceptacja należy wpisać odpowiednio TAK lub NIE stosownie do decyzji w sprawie wprowadzenia do umowy danego kryterium dodatkowego. W ostatnim wierszu „Razem” należy wpisać liczbę zaakceptowanych kryteriów dodatkowych. </w:t>
      </w:r>
    </w:p>
    <w:p w:rsidR="001F4043" w:rsidRDefault="001F6222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  <w:r w:rsidRPr="00130262">
        <w:rPr>
          <w:rFonts w:ascii="Tahoma" w:hAnsi="Tahoma" w:cs="Tahoma"/>
          <w:bCs/>
          <w:sz w:val="22"/>
        </w:rPr>
        <w:t xml:space="preserve">W polu liczba punktów należy wpisać odpowiednio liczbę odpowiadających danej klauzuli punktów w przypadku jej akceptacji lub „0” w przypadku braku akceptacji. </w:t>
      </w:r>
    </w:p>
    <w:p w:rsidR="001F6222" w:rsidRPr="00130262" w:rsidRDefault="001F6222">
      <w:pPr>
        <w:autoSpaceDE w:val="0"/>
        <w:autoSpaceDN w:val="0"/>
        <w:adjustRightInd w:val="0"/>
        <w:rPr>
          <w:rFonts w:ascii="Tahoma" w:hAnsi="Tahoma" w:cs="Tahoma"/>
          <w:bCs/>
          <w:sz w:val="22"/>
        </w:rPr>
      </w:pPr>
      <w:r w:rsidRPr="00130262">
        <w:rPr>
          <w:rFonts w:ascii="Tahoma" w:hAnsi="Tahoma" w:cs="Tahoma"/>
          <w:bCs/>
          <w:sz w:val="22"/>
        </w:rPr>
        <w:t>W wierszu razem należy wpisać sumę punktów za zaakceptowane kryteria dodatkowe.</w:t>
      </w:r>
    </w:p>
    <w:p w:rsidR="001F6222" w:rsidRDefault="001F6222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267745" w:rsidRDefault="00267745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CE029E" w:rsidRPr="00130262" w:rsidRDefault="00CE029E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6B2D69" w:rsidRDefault="006B2D69">
      <w:r>
        <w:br w:type="page"/>
      </w:r>
    </w:p>
    <w:tbl>
      <w:tblPr>
        <w:tblW w:w="87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2"/>
        <w:gridCol w:w="1275"/>
        <w:gridCol w:w="1418"/>
        <w:gridCol w:w="1417"/>
      </w:tblGrid>
      <w:tr w:rsidR="004E78AA" w:rsidRPr="00130262" w:rsidTr="00905637">
        <w:trPr>
          <w:trHeight w:val="472"/>
          <w:tblHeader/>
        </w:trPr>
        <w:tc>
          <w:tcPr>
            <w:tcW w:w="4602" w:type="dxa"/>
            <w:vMerge w:val="restart"/>
            <w:shd w:val="clear" w:color="auto" w:fill="C0C0C0"/>
            <w:vAlign w:val="center"/>
          </w:tcPr>
          <w:p w:rsidR="004E78AA" w:rsidRPr="00130262" w:rsidRDefault="004E78AA">
            <w:pPr>
              <w:ind w:left="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026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5" w:type="dxa"/>
            <w:vMerge w:val="restart"/>
            <w:shd w:val="clear" w:color="auto" w:fill="C0C0C0"/>
            <w:vAlign w:val="center"/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0262">
              <w:rPr>
                <w:rFonts w:ascii="Tahoma" w:hAnsi="Tahoma" w:cs="Tahoma"/>
                <w:b/>
                <w:sz w:val="20"/>
                <w:szCs w:val="20"/>
              </w:rPr>
              <w:t>Punktacja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0262">
              <w:rPr>
                <w:rFonts w:ascii="Tahoma" w:hAnsi="Tahoma" w:cs="Tahoma"/>
                <w:b/>
                <w:sz w:val="20"/>
                <w:szCs w:val="20"/>
              </w:rPr>
              <w:t>Akceptacja</w:t>
            </w:r>
          </w:p>
        </w:tc>
        <w:tc>
          <w:tcPr>
            <w:tcW w:w="1417" w:type="dxa"/>
            <w:vMerge w:val="restart"/>
            <w:shd w:val="clear" w:color="auto" w:fill="C0C0C0"/>
            <w:vAlign w:val="center"/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0262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4E78AA" w:rsidRPr="00130262" w:rsidTr="00905637">
        <w:trPr>
          <w:trHeight w:val="483"/>
          <w:tblHeader/>
        </w:trPr>
        <w:tc>
          <w:tcPr>
            <w:tcW w:w="4602" w:type="dxa"/>
            <w:vMerge/>
            <w:tcBorders>
              <w:bottom w:val="single" w:sz="4" w:space="0" w:color="auto"/>
            </w:tcBorders>
          </w:tcPr>
          <w:p w:rsidR="004E78AA" w:rsidRPr="00130262" w:rsidRDefault="004E78AA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0C0C0"/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30262">
              <w:rPr>
                <w:rFonts w:ascii="Tahoma" w:hAnsi="Tahoma" w:cs="Tahoma"/>
                <w:b/>
                <w:bCs/>
                <w:sz w:val="20"/>
                <w:szCs w:val="20"/>
              </w:rPr>
              <w:t>TAK / NIE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noWrap/>
          </w:tcPr>
          <w:p w:rsidR="004E78AA" w:rsidRPr="00130262" w:rsidRDefault="004E78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29"/>
        </w:trPr>
        <w:tc>
          <w:tcPr>
            <w:tcW w:w="87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78AA" w:rsidRPr="00905637" w:rsidRDefault="004E78A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05637">
              <w:rPr>
                <w:rFonts w:ascii="Tahoma" w:hAnsi="Tahoma" w:cs="Tahoma"/>
                <w:b/>
                <w:szCs w:val="20"/>
              </w:rPr>
              <w:t>Kryterium oceny ofert – warunki ubezpieczenia</w:t>
            </w:r>
          </w:p>
        </w:tc>
      </w:tr>
      <w:tr w:rsidR="004E78AA" w:rsidRPr="00130262" w:rsidTr="00905637">
        <w:trPr>
          <w:trHeight w:val="429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Default="004E78AA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Warunek W1</w:t>
            </w:r>
          </w:p>
          <w:p w:rsidR="004E78AA" w:rsidRPr="00905637" w:rsidRDefault="004E78AA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Podniesienie progu zużycia technicznego dla ubezpieczenia wg wartości odtworzeniowej w ubezpieczeniu zasobów komunalnych: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2C123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10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571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Pr="00905637" w:rsidRDefault="004E78AA" w:rsidP="00905637">
            <w:pPr>
              <w:pStyle w:val="Akapitzlist"/>
              <w:numPr>
                <w:ilvl w:val="0"/>
                <w:numId w:val="10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d</w:t>
            </w:r>
            <w:r w:rsidRPr="00905637">
              <w:rPr>
                <w:rFonts w:ascii="Tahoma" w:hAnsi="Tahoma" w:cs="Tahoma"/>
                <w:sz w:val="20"/>
                <w:szCs w:val="16"/>
              </w:rPr>
              <w:t>o 60 %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4E78AA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571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Pr="00905637" w:rsidRDefault="004E78AA" w:rsidP="00905637">
            <w:pPr>
              <w:pStyle w:val="Akapitzlist"/>
              <w:numPr>
                <w:ilvl w:val="0"/>
                <w:numId w:val="10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d</w:t>
            </w:r>
            <w:r w:rsidRPr="00905637">
              <w:rPr>
                <w:rFonts w:ascii="Tahoma" w:hAnsi="Tahoma" w:cs="Tahoma"/>
                <w:sz w:val="20"/>
                <w:szCs w:val="16"/>
              </w:rPr>
              <w:t>o 70 %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4E78AA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665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E78AA" w:rsidRPr="00905637" w:rsidRDefault="004E78AA" w:rsidP="00905637">
            <w:pPr>
              <w:pStyle w:val="Akapitzlist"/>
              <w:numPr>
                <w:ilvl w:val="0"/>
                <w:numId w:val="10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z</w:t>
            </w:r>
            <w:r w:rsidRPr="00905637">
              <w:rPr>
                <w:rFonts w:ascii="Tahoma" w:hAnsi="Tahoma" w:cs="Tahoma"/>
                <w:sz w:val="20"/>
                <w:szCs w:val="16"/>
              </w:rPr>
              <w:t>niesienie progu – ubezpieczenie wszystkich zasobów komunalnych wg wartości odtworzeniowej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BA63D4" w:rsidRDefault="004E78AA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974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E78AA" w:rsidRPr="006F7AFF" w:rsidRDefault="004E78AA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 w:rsidRPr="006F7AFF">
              <w:rPr>
                <w:rFonts w:ascii="Tahoma" w:hAnsi="Tahoma" w:cs="Tahoma"/>
                <w:b/>
                <w:sz w:val="20"/>
                <w:szCs w:val="16"/>
              </w:rPr>
              <w:t xml:space="preserve">Warunek </w:t>
            </w:r>
            <w:r>
              <w:rPr>
                <w:rFonts w:ascii="Tahoma" w:hAnsi="Tahoma" w:cs="Tahoma"/>
                <w:b/>
                <w:sz w:val="20"/>
                <w:szCs w:val="16"/>
              </w:rPr>
              <w:t>W2</w:t>
            </w:r>
          </w:p>
          <w:p w:rsidR="004E78AA" w:rsidRPr="00130262" w:rsidRDefault="004E78AA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Obniżenie franszyzy integralnej w ubezpieczeniu AR dla komunalnych zasobów mieszkaniowych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2C123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Pr="00905637" w:rsidRDefault="004E78AA" w:rsidP="00905637">
            <w:pPr>
              <w:pStyle w:val="Akapitzlist"/>
              <w:numPr>
                <w:ilvl w:val="0"/>
                <w:numId w:val="11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905637">
              <w:rPr>
                <w:rFonts w:ascii="Tahoma" w:hAnsi="Tahoma" w:cs="Tahoma"/>
                <w:sz w:val="20"/>
                <w:szCs w:val="16"/>
              </w:rPr>
              <w:t>do poziomu 100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4E78AA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E78AA" w:rsidRPr="00905637" w:rsidRDefault="004E78AA" w:rsidP="00905637">
            <w:pPr>
              <w:pStyle w:val="Akapitzlist"/>
              <w:numPr>
                <w:ilvl w:val="0"/>
                <w:numId w:val="11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905637">
              <w:rPr>
                <w:rFonts w:ascii="Tahoma" w:hAnsi="Tahoma" w:cs="Tahoma"/>
                <w:sz w:val="20"/>
                <w:szCs w:val="16"/>
              </w:rPr>
              <w:t>zniesienie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BA63D4" w:rsidRDefault="004E78AA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974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E78AA" w:rsidRPr="006F7AFF" w:rsidRDefault="004E78AA" w:rsidP="004C2BE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 w:rsidRPr="006F7AFF">
              <w:rPr>
                <w:rFonts w:ascii="Tahoma" w:hAnsi="Tahoma" w:cs="Tahoma"/>
                <w:b/>
                <w:sz w:val="20"/>
                <w:szCs w:val="16"/>
              </w:rPr>
              <w:t xml:space="preserve">Warunek </w:t>
            </w:r>
            <w:r>
              <w:rPr>
                <w:rFonts w:ascii="Tahoma" w:hAnsi="Tahoma" w:cs="Tahoma"/>
                <w:b/>
                <w:sz w:val="20"/>
                <w:szCs w:val="16"/>
              </w:rPr>
              <w:t>W3</w:t>
            </w:r>
          </w:p>
          <w:p w:rsidR="004E78AA" w:rsidRPr="00130262" w:rsidRDefault="004E78AA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 xml:space="preserve">Obniżenie franszyzy integralnej </w:t>
            </w:r>
            <w:r>
              <w:rPr>
                <w:rFonts w:ascii="Tahoma" w:hAnsi="Tahoma" w:cs="Tahoma"/>
                <w:sz w:val="20"/>
                <w:szCs w:val="16"/>
              </w:rPr>
              <w:t>dla pozostałych (innych niż komunalne zasoby mieszkaniowe) składników mienia: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2C1233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Pr="004C2BE3" w:rsidRDefault="004E78AA" w:rsidP="004E78AA">
            <w:pPr>
              <w:pStyle w:val="Akapitzlist"/>
              <w:numPr>
                <w:ilvl w:val="0"/>
                <w:numId w:val="12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do poziomu 100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4E78AA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E78AA" w:rsidRPr="004C2BE3" w:rsidRDefault="004E78AA" w:rsidP="004E78AA">
            <w:pPr>
              <w:pStyle w:val="Akapitzlist"/>
              <w:numPr>
                <w:ilvl w:val="0"/>
                <w:numId w:val="12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zniesienie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BA63D4" w:rsidRDefault="004E78AA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974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4E78AA" w:rsidRPr="006F7AFF" w:rsidRDefault="004E78AA" w:rsidP="004C2BE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 w:rsidRPr="006F7AFF">
              <w:rPr>
                <w:rFonts w:ascii="Tahoma" w:hAnsi="Tahoma" w:cs="Tahoma"/>
                <w:b/>
                <w:sz w:val="20"/>
                <w:szCs w:val="16"/>
              </w:rPr>
              <w:t xml:space="preserve">Warunek </w:t>
            </w:r>
            <w:r>
              <w:rPr>
                <w:rFonts w:ascii="Tahoma" w:hAnsi="Tahoma" w:cs="Tahoma"/>
                <w:b/>
                <w:sz w:val="20"/>
                <w:szCs w:val="16"/>
              </w:rPr>
              <w:t>W4</w:t>
            </w:r>
          </w:p>
          <w:p w:rsidR="004E78AA" w:rsidRPr="00130262" w:rsidRDefault="004E78AA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 xml:space="preserve">Obniżenie franszyzy integralnej w ubezpieczeniu </w:t>
            </w:r>
            <w:r>
              <w:rPr>
                <w:rFonts w:ascii="Tahoma" w:hAnsi="Tahoma" w:cs="Tahoma"/>
                <w:sz w:val="20"/>
                <w:szCs w:val="16"/>
              </w:rPr>
              <w:t xml:space="preserve">OC, </w:t>
            </w:r>
            <w:r w:rsidRPr="00905637">
              <w:rPr>
                <w:rFonts w:ascii="Tahoma" w:hAnsi="Tahoma" w:cs="Tahoma"/>
                <w:sz w:val="20"/>
                <w:szCs w:val="16"/>
                <w:u w:val="single"/>
              </w:rPr>
              <w:t>z wyłączeniem</w:t>
            </w:r>
            <w:r>
              <w:rPr>
                <w:rFonts w:ascii="Tahoma" w:hAnsi="Tahoma" w:cs="Tahoma"/>
                <w:sz w:val="20"/>
                <w:szCs w:val="16"/>
              </w:rPr>
              <w:t xml:space="preserve"> szkód z tytułu zarządzania drogami 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2C1233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8AA" w:rsidRPr="004C2BE3" w:rsidRDefault="004E78AA" w:rsidP="004E78AA">
            <w:pPr>
              <w:pStyle w:val="Akapitzlist"/>
              <w:numPr>
                <w:ilvl w:val="0"/>
                <w:numId w:val="13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do poziomu 100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BA63D4" w:rsidRDefault="004E78AA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8AA" w:rsidRPr="00130262" w:rsidTr="00905637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4E78AA" w:rsidRPr="004C2BE3" w:rsidRDefault="004E78AA" w:rsidP="004E78AA">
            <w:pPr>
              <w:pStyle w:val="Akapitzlist"/>
              <w:numPr>
                <w:ilvl w:val="0"/>
                <w:numId w:val="13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zniesienie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BA63D4" w:rsidRDefault="004E78AA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noWrap/>
            <w:vAlign w:val="center"/>
          </w:tcPr>
          <w:p w:rsidR="004E78AA" w:rsidRPr="00130262" w:rsidRDefault="004E78AA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974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2C1233" w:rsidRPr="006F7AFF" w:rsidRDefault="002C1233" w:rsidP="004C2BE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 w:rsidRPr="006F7AFF">
              <w:rPr>
                <w:rFonts w:ascii="Tahoma" w:hAnsi="Tahoma" w:cs="Tahoma"/>
                <w:b/>
                <w:sz w:val="20"/>
                <w:szCs w:val="16"/>
              </w:rPr>
              <w:t xml:space="preserve">Warunek </w:t>
            </w:r>
            <w:r>
              <w:rPr>
                <w:rFonts w:ascii="Tahoma" w:hAnsi="Tahoma" w:cs="Tahoma"/>
                <w:b/>
                <w:sz w:val="20"/>
                <w:szCs w:val="16"/>
              </w:rPr>
              <w:t>W5</w:t>
            </w:r>
          </w:p>
          <w:p w:rsidR="002C1233" w:rsidRPr="00130262" w:rsidRDefault="002C1233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 xml:space="preserve">Obniżenie franszyzy integralnej w ubezpieczeniu </w:t>
            </w:r>
            <w:r>
              <w:rPr>
                <w:rFonts w:ascii="Tahoma" w:hAnsi="Tahoma" w:cs="Tahoma"/>
                <w:sz w:val="20"/>
                <w:szCs w:val="16"/>
              </w:rPr>
              <w:t xml:space="preserve">OC z tytułu zarządzania drogami 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233" w:rsidRPr="00BA63D4" w:rsidRDefault="002C1233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Pr="004C2BE3" w:rsidRDefault="002C1233" w:rsidP="004E78AA">
            <w:pPr>
              <w:pStyle w:val="Akapitzlist"/>
              <w:numPr>
                <w:ilvl w:val="0"/>
                <w:numId w:val="14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do poziomu 100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233" w:rsidRPr="00BA63D4" w:rsidRDefault="002C1233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C1233" w:rsidRPr="004C2BE3" w:rsidRDefault="002C1233" w:rsidP="004E78AA">
            <w:pPr>
              <w:pStyle w:val="Akapitzlist"/>
              <w:numPr>
                <w:ilvl w:val="0"/>
                <w:numId w:val="14"/>
              </w:num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4C2BE3">
              <w:rPr>
                <w:rFonts w:ascii="Tahoma" w:hAnsi="Tahoma" w:cs="Tahoma"/>
                <w:sz w:val="20"/>
                <w:szCs w:val="16"/>
              </w:rPr>
              <w:t>zniesienie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C1233" w:rsidRPr="00BA63D4" w:rsidRDefault="002C1233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1233" w:rsidRPr="00130262" w:rsidRDefault="002C1233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1401"/>
        </w:trPr>
        <w:tc>
          <w:tcPr>
            <w:tcW w:w="46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1233" w:rsidRPr="006F7AFF" w:rsidRDefault="002C1233" w:rsidP="006F7AFF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Razem (warunki ubezpieczenia)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1233" w:rsidRPr="00BA63D4" w:rsidRDefault="002C1233" w:rsidP="006B2D69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20 pkt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thinDiagStripe" w:color="auto" w:fill="BFBFBF" w:themeFill="background1" w:themeFillShade="BF"/>
            <w:vAlign w:val="center"/>
          </w:tcPr>
          <w:p w:rsidR="002C1233" w:rsidRPr="00130262" w:rsidRDefault="002C1233" w:rsidP="00905637">
            <w:pPr>
              <w:keepNext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B2D69" w:rsidRDefault="006B2D69">
      <w:r>
        <w:br w:type="page"/>
      </w:r>
    </w:p>
    <w:tbl>
      <w:tblPr>
        <w:tblW w:w="87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2"/>
        <w:gridCol w:w="1275"/>
        <w:gridCol w:w="1418"/>
        <w:gridCol w:w="1417"/>
      </w:tblGrid>
      <w:tr w:rsidR="006B2D69" w:rsidRPr="00130262" w:rsidTr="00905637">
        <w:trPr>
          <w:trHeight w:val="136"/>
        </w:trPr>
        <w:tc>
          <w:tcPr>
            <w:tcW w:w="871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B2D69" w:rsidRPr="00905637" w:rsidRDefault="006B2D69" w:rsidP="006B2D69">
            <w:pPr>
              <w:rPr>
                <w:rFonts w:ascii="Tahoma" w:hAnsi="Tahoma" w:cs="Tahoma"/>
                <w:b/>
                <w:sz w:val="2"/>
                <w:szCs w:val="20"/>
              </w:rPr>
            </w:pPr>
          </w:p>
        </w:tc>
      </w:tr>
      <w:tr w:rsidR="002C1233" w:rsidRPr="00130262" w:rsidTr="00905637">
        <w:trPr>
          <w:trHeight w:val="429"/>
        </w:trPr>
        <w:tc>
          <w:tcPr>
            <w:tcW w:w="8712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1233" w:rsidRPr="004C2BE3" w:rsidRDefault="002C1233" w:rsidP="006B2D6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2BE3">
              <w:rPr>
                <w:rFonts w:ascii="Tahoma" w:hAnsi="Tahoma" w:cs="Tahoma"/>
                <w:b/>
                <w:szCs w:val="20"/>
              </w:rPr>
              <w:t xml:space="preserve">Kryterium oceny ofert – </w:t>
            </w:r>
            <w:r>
              <w:rPr>
                <w:rFonts w:ascii="Tahoma" w:hAnsi="Tahoma" w:cs="Tahoma"/>
                <w:b/>
                <w:szCs w:val="20"/>
              </w:rPr>
              <w:t>zakres ubezpieczenia (klauzule fakultatywne)</w:t>
            </w:r>
          </w:p>
        </w:tc>
      </w:tr>
      <w:tr w:rsidR="002C1233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2C1233" w:rsidRPr="006F7AFF" w:rsidRDefault="00740902" w:rsidP="00B35E5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KF1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2C1233" w:rsidRPr="00CE029E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:rsidR="002C1233" w:rsidRPr="00CE029E" w:rsidRDefault="002C1233" w:rsidP="002061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:rsidR="002C1233" w:rsidRPr="00CE029E" w:rsidRDefault="002C1233" w:rsidP="0020618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7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Pr="006F7AFF" w:rsidRDefault="002C1233" w:rsidP="006B2D69">
            <w:pPr>
              <w:numPr>
                <w:ilvl w:val="0"/>
                <w:numId w:val="8"/>
              </w:numPr>
              <w:tabs>
                <w:tab w:val="left" w:pos="241"/>
              </w:tabs>
              <w:ind w:left="241" w:hanging="241"/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 xml:space="preserve">Zmiana warunków klauzuli restytucji mienia zgodnie </w:t>
            </w:r>
            <w:r w:rsidR="00004740">
              <w:rPr>
                <w:rFonts w:ascii="Tahoma" w:hAnsi="Tahoma" w:cs="Tahoma"/>
                <w:sz w:val="20"/>
                <w:szCs w:val="16"/>
              </w:rPr>
              <w:t xml:space="preserve">treścią Rozdział IV opisu </w:t>
            </w:r>
            <w:r w:rsidR="00740902">
              <w:rPr>
                <w:rFonts w:ascii="Tahoma" w:hAnsi="Tahoma" w:cs="Tahoma"/>
                <w:sz w:val="20"/>
                <w:szCs w:val="16"/>
              </w:rPr>
              <w:t>przedmiotu zamówienia - pkt. 51a.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844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Pr="006F7AFF" w:rsidRDefault="002C1233" w:rsidP="006B2D69">
            <w:pPr>
              <w:numPr>
                <w:ilvl w:val="0"/>
                <w:numId w:val="8"/>
              </w:numPr>
              <w:tabs>
                <w:tab w:val="left" w:pos="241"/>
              </w:tabs>
              <w:ind w:left="241" w:hanging="241"/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 xml:space="preserve">Zmiana warunków klauzuli restytucji mienia </w:t>
            </w:r>
            <w:r w:rsidR="00004740" w:rsidRPr="006F7AFF">
              <w:rPr>
                <w:rFonts w:ascii="Tahoma" w:hAnsi="Tahoma" w:cs="Tahoma"/>
                <w:sz w:val="20"/>
                <w:szCs w:val="16"/>
              </w:rPr>
              <w:t xml:space="preserve">zgodnie </w:t>
            </w:r>
            <w:r w:rsidR="00004740">
              <w:rPr>
                <w:rFonts w:ascii="Tahoma" w:hAnsi="Tahoma" w:cs="Tahoma"/>
                <w:sz w:val="20"/>
                <w:szCs w:val="16"/>
              </w:rPr>
              <w:t xml:space="preserve">treścią Rozdział IV opisu przedmiotu zamówienia </w:t>
            </w:r>
            <w:r w:rsidR="00740902">
              <w:rPr>
                <w:rFonts w:ascii="Tahoma" w:hAnsi="Tahoma" w:cs="Tahoma"/>
                <w:sz w:val="20"/>
                <w:szCs w:val="16"/>
              </w:rPr>
              <w:t>- pkt. 51b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2C1233" w:rsidRPr="006F7AFF" w:rsidRDefault="005564A4" w:rsidP="00B35E5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</w:t>
            </w:r>
            <w:r w:rsidR="00740902">
              <w:rPr>
                <w:rFonts w:ascii="Tahoma" w:hAnsi="Tahoma" w:cs="Tahoma"/>
                <w:b/>
                <w:sz w:val="20"/>
                <w:szCs w:val="16"/>
              </w:rPr>
              <w:t>2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2C1233" w:rsidRPr="00CE029E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 xml:space="preserve">Max </w:t>
            </w:r>
            <w:r w:rsidRPr="00CE029E">
              <w:rPr>
                <w:rFonts w:ascii="Tahoma" w:hAnsi="Tahoma" w:cs="Tahoma"/>
                <w:b/>
                <w:sz w:val="20"/>
                <w:szCs w:val="18"/>
              </w:rPr>
              <w:t>4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764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Pr="006F7AFF" w:rsidRDefault="00740902" w:rsidP="006B2D69">
            <w:pPr>
              <w:numPr>
                <w:ilvl w:val="0"/>
                <w:numId w:val="9"/>
              </w:numPr>
              <w:tabs>
                <w:tab w:val="left" w:pos="241"/>
              </w:tabs>
              <w:ind w:left="241" w:hanging="241"/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 xml:space="preserve">Zmiana warunków klauzuli kosztów ewakuacji zgodnie z </w:t>
            </w:r>
            <w:r w:rsidR="00004740">
              <w:rPr>
                <w:rFonts w:ascii="Tahoma" w:hAnsi="Tahoma" w:cs="Tahoma"/>
                <w:sz w:val="20"/>
                <w:szCs w:val="16"/>
              </w:rPr>
              <w:t xml:space="preserve">treścią Rozdział IV opisu przedmiotu zamówienia - </w:t>
            </w:r>
            <w:r>
              <w:rPr>
                <w:rFonts w:ascii="Tahoma" w:hAnsi="Tahoma" w:cs="Tahoma"/>
                <w:sz w:val="20"/>
                <w:szCs w:val="16"/>
              </w:rPr>
              <w:t>pkt. 52a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Default="00740902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696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Pr="006F7AFF" w:rsidRDefault="005564A4" w:rsidP="006B2D69">
            <w:pPr>
              <w:numPr>
                <w:ilvl w:val="0"/>
                <w:numId w:val="9"/>
              </w:numPr>
              <w:tabs>
                <w:tab w:val="left" w:pos="241"/>
              </w:tabs>
              <w:ind w:left="241" w:hanging="241"/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 xml:space="preserve">Zmiana warunków klauzuli kosztów ewakuacji </w:t>
            </w:r>
            <w:r w:rsidR="00004740">
              <w:rPr>
                <w:rFonts w:ascii="Tahoma" w:hAnsi="Tahoma" w:cs="Tahoma"/>
                <w:sz w:val="20"/>
                <w:szCs w:val="16"/>
              </w:rPr>
              <w:t xml:space="preserve">zgodnie z treścią Rozdział IV opisu przedmiotu zamówienia - </w:t>
            </w:r>
            <w:r>
              <w:rPr>
                <w:rFonts w:ascii="Tahoma" w:hAnsi="Tahoma" w:cs="Tahoma"/>
                <w:sz w:val="20"/>
                <w:szCs w:val="16"/>
              </w:rPr>
              <w:t>pkt. 52b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C1233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5564A4" w:rsidRDefault="005564A4" w:rsidP="00B35E53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KF3</w:t>
            </w:r>
          </w:p>
          <w:p w:rsidR="002C1233" w:rsidRPr="006F7AFF" w:rsidRDefault="002C1233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Akceptacja kl</w:t>
            </w:r>
            <w:r>
              <w:rPr>
                <w:rFonts w:ascii="Tahoma" w:hAnsi="Tahoma" w:cs="Tahoma"/>
                <w:sz w:val="20"/>
                <w:szCs w:val="16"/>
              </w:rPr>
              <w:t>auzuli kosztów utraconej wody w 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wyniku awarii w treści wskazanej </w:t>
            </w:r>
            <w:r w:rsidR="00004740">
              <w:rPr>
                <w:rFonts w:ascii="Tahoma" w:hAnsi="Tahoma" w:cs="Tahoma"/>
                <w:sz w:val="20"/>
                <w:szCs w:val="16"/>
              </w:rPr>
              <w:t>Rozdziale IV opisu</w:t>
            </w:r>
            <w:r w:rsidR="005564A4">
              <w:rPr>
                <w:rFonts w:ascii="Tahoma" w:hAnsi="Tahoma" w:cs="Tahoma"/>
                <w:sz w:val="20"/>
                <w:szCs w:val="16"/>
              </w:rPr>
              <w:t xml:space="preserve"> przedmiotu zamówienia pkt. 53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2C1233" w:rsidRPr="00905637" w:rsidRDefault="002C1233" w:rsidP="00AE05BF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05637"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2C1233" w:rsidRPr="00130262" w:rsidRDefault="002C123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04740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Default="00004740" w:rsidP="004C2BE3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KF4</w:t>
            </w:r>
          </w:p>
          <w:p w:rsidR="00004740" w:rsidRPr="006F7AFF" w:rsidRDefault="00004740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Akceptacja kl</w:t>
            </w:r>
            <w:r>
              <w:rPr>
                <w:rFonts w:ascii="Tahoma" w:hAnsi="Tahoma" w:cs="Tahoma"/>
                <w:sz w:val="20"/>
                <w:szCs w:val="16"/>
              </w:rPr>
              <w:t xml:space="preserve">auzuli gwarancyjnej 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 treści wskazanej </w:t>
            </w:r>
            <w:r>
              <w:rPr>
                <w:rFonts w:ascii="Tahoma" w:hAnsi="Tahoma" w:cs="Tahoma"/>
                <w:sz w:val="20"/>
                <w:szCs w:val="16"/>
              </w:rPr>
              <w:t xml:space="preserve">Rozdziale IV opisu przedmiotu zamówienia pkt. 54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Pr="00905637" w:rsidRDefault="00004740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05637"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04740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Default="00004740" w:rsidP="004C2BE3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KF5</w:t>
            </w:r>
          </w:p>
          <w:p w:rsidR="00004740" w:rsidRPr="006F7AFF" w:rsidRDefault="00004740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Akceptacja kl</w:t>
            </w:r>
            <w:r>
              <w:rPr>
                <w:rFonts w:ascii="Tahoma" w:hAnsi="Tahoma" w:cs="Tahoma"/>
                <w:sz w:val="20"/>
                <w:szCs w:val="16"/>
              </w:rPr>
              <w:t xml:space="preserve">auzuli zaliczki dla szkód spornych 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 treści wskazanej </w:t>
            </w:r>
            <w:r>
              <w:rPr>
                <w:rFonts w:ascii="Tahoma" w:hAnsi="Tahoma" w:cs="Tahoma"/>
                <w:sz w:val="20"/>
                <w:szCs w:val="16"/>
              </w:rPr>
              <w:t xml:space="preserve">Rozdziale IV opisu przedmiotu zamówienia pkt. 55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Pr="00905637" w:rsidRDefault="00004740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05637"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04740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004740" w:rsidRDefault="00004740" w:rsidP="004C2BE3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KF6</w:t>
            </w:r>
          </w:p>
          <w:p w:rsidR="00004740" w:rsidRPr="00905637" w:rsidRDefault="00004740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Akc</w:t>
            </w:r>
            <w:r w:rsidR="006B2D69">
              <w:rPr>
                <w:rFonts w:ascii="Tahoma" w:hAnsi="Tahoma" w:cs="Tahoma"/>
                <w:sz w:val="20"/>
                <w:szCs w:val="16"/>
              </w:rPr>
              <w:t>e</w:t>
            </w:r>
            <w:r>
              <w:rPr>
                <w:rFonts w:ascii="Tahoma" w:hAnsi="Tahoma" w:cs="Tahoma"/>
                <w:sz w:val="20"/>
                <w:szCs w:val="16"/>
              </w:rPr>
              <w:t xml:space="preserve">ptacja klauzuli niewyjaśnionych okoliczności 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 treści wskazanej </w:t>
            </w:r>
            <w:r>
              <w:rPr>
                <w:rFonts w:ascii="Tahoma" w:hAnsi="Tahoma" w:cs="Tahoma"/>
                <w:sz w:val="20"/>
                <w:szCs w:val="16"/>
              </w:rPr>
              <w:t>Rozdziale IV opisu przedmiotu zamówienia pkt. 56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:rsidR="00004740" w:rsidRPr="00CE029E" w:rsidRDefault="00004740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B2D69" w:rsidRPr="00130262" w:rsidTr="00905637">
        <w:trPr>
          <w:trHeight w:val="434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69" w:rsidRDefault="006B2D69" w:rsidP="00004740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>Limit 15 000 (pkt. 56a)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69" w:rsidRDefault="006B2D69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04740" w:rsidRPr="00130262" w:rsidTr="00905637">
        <w:trPr>
          <w:trHeight w:val="412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40" w:rsidRPr="00905637" w:rsidRDefault="00004740" w:rsidP="00905637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sz w:val="20"/>
                <w:szCs w:val="16"/>
              </w:rPr>
              <w:t xml:space="preserve">Limit 30 000 (pkt. </w:t>
            </w:r>
            <w:r w:rsidR="006B2D69">
              <w:rPr>
                <w:rFonts w:ascii="Tahoma" w:hAnsi="Tahoma" w:cs="Tahoma"/>
                <w:sz w:val="20"/>
                <w:szCs w:val="16"/>
              </w:rPr>
              <w:t>56b</w:t>
            </w:r>
            <w:r>
              <w:rPr>
                <w:rFonts w:ascii="Tahoma" w:hAnsi="Tahoma" w:cs="Tahoma"/>
                <w:sz w:val="20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40" w:rsidRDefault="00004740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04740" w:rsidRPr="00130262" w:rsidTr="00905637">
        <w:trPr>
          <w:trHeight w:val="413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004740" w:rsidRPr="00905637" w:rsidRDefault="00004740" w:rsidP="00905637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="Tahoma" w:hAnsi="Tahoma" w:cs="Tahoma"/>
                <w:sz w:val="20"/>
                <w:szCs w:val="16"/>
              </w:rPr>
            </w:pPr>
            <w:r w:rsidRPr="00905637">
              <w:rPr>
                <w:rFonts w:ascii="Tahoma" w:hAnsi="Tahoma" w:cs="Tahoma"/>
                <w:sz w:val="20"/>
                <w:szCs w:val="16"/>
              </w:rPr>
              <w:t xml:space="preserve">Limit </w:t>
            </w:r>
            <w:r>
              <w:rPr>
                <w:rFonts w:ascii="Tahoma" w:hAnsi="Tahoma" w:cs="Tahoma"/>
                <w:sz w:val="20"/>
                <w:szCs w:val="16"/>
              </w:rPr>
              <w:t>5</w:t>
            </w:r>
            <w:r w:rsidRPr="00905637">
              <w:rPr>
                <w:rFonts w:ascii="Tahoma" w:hAnsi="Tahoma" w:cs="Tahoma"/>
                <w:sz w:val="20"/>
                <w:szCs w:val="16"/>
              </w:rPr>
              <w:t xml:space="preserve">0 000 (pkt. </w:t>
            </w:r>
            <w:r w:rsidRPr="006B2D69">
              <w:rPr>
                <w:rFonts w:ascii="Tahoma" w:hAnsi="Tahoma" w:cs="Tahoma"/>
                <w:sz w:val="20"/>
                <w:szCs w:val="16"/>
              </w:rPr>
              <w:t>56</w:t>
            </w:r>
            <w:r w:rsidR="006B2D69">
              <w:rPr>
                <w:rFonts w:ascii="Tahoma" w:hAnsi="Tahoma" w:cs="Tahoma"/>
                <w:sz w:val="20"/>
                <w:szCs w:val="16"/>
              </w:rPr>
              <w:t>c</w:t>
            </w:r>
            <w:r w:rsidRPr="00905637">
              <w:rPr>
                <w:rFonts w:ascii="Tahoma" w:hAnsi="Tahoma" w:cs="Tahoma"/>
                <w:sz w:val="20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004740" w:rsidRDefault="00004740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:rsidR="00004740" w:rsidRPr="00130262" w:rsidRDefault="00004740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B2D69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Default="006B2D69" w:rsidP="004C2BE3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KF7</w:t>
            </w:r>
          </w:p>
          <w:p w:rsidR="006B2D69" w:rsidRPr="006F7AFF" w:rsidRDefault="006B2D69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Akceptacja kl</w:t>
            </w:r>
            <w:r>
              <w:rPr>
                <w:rFonts w:ascii="Tahoma" w:hAnsi="Tahoma" w:cs="Tahoma"/>
                <w:sz w:val="20"/>
                <w:szCs w:val="16"/>
              </w:rPr>
              <w:t xml:space="preserve">auzuli wad ukrytych 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 treści wskazanej </w:t>
            </w:r>
            <w:r>
              <w:rPr>
                <w:rFonts w:ascii="Tahoma" w:hAnsi="Tahoma" w:cs="Tahoma"/>
                <w:sz w:val="20"/>
                <w:szCs w:val="16"/>
              </w:rPr>
              <w:t xml:space="preserve">Rozdziale IV opisu przedmiotu zamówienia pkt. 57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Pr="004C2BE3" w:rsidRDefault="006B2D69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7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B2D69" w:rsidRPr="00130262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Default="006B2D69" w:rsidP="004C2BE3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Klauzula fakultatywna KF</w:t>
            </w:r>
            <w:r w:rsidR="00622D08">
              <w:rPr>
                <w:rFonts w:ascii="Tahoma" w:hAnsi="Tahoma" w:cs="Tahoma"/>
                <w:b/>
                <w:sz w:val="20"/>
                <w:szCs w:val="16"/>
              </w:rPr>
              <w:t>8</w:t>
            </w:r>
          </w:p>
          <w:p w:rsidR="006B2D69" w:rsidRPr="006F7AFF" w:rsidRDefault="006B2D69" w:rsidP="006B2D69">
            <w:pPr>
              <w:tabs>
                <w:tab w:val="left" w:pos="2700"/>
              </w:tabs>
              <w:rPr>
                <w:rFonts w:ascii="Tahoma" w:hAnsi="Tahoma" w:cs="Tahoma"/>
                <w:sz w:val="20"/>
                <w:szCs w:val="16"/>
              </w:rPr>
            </w:pPr>
            <w:r w:rsidRPr="006F7AFF">
              <w:rPr>
                <w:rFonts w:ascii="Tahoma" w:hAnsi="Tahoma" w:cs="Tahoma"/>
                <w:sz w:val="20"/>
                <w:szCs w:val="16"/>
              </w:rPr>
              <w:t>Akceptacja kl</w:t>
            </w:r>
            <w:r>
              <w:rPr>
                <w:rFonts w:ascii="Tahoma" w:hAnsi="Tahoma" w:cs="Tahoma"/>
                <w:sz w:val="20"/>
                <w:szCs w:val="16"/>
              </w:rPr>
              <w:t xml:space="preserve">auzuli przejęcia pozostałości po szkodzie </w:t>
            </w:r>
            <w:r w:rsidRPr="006F7AFF">
              <w:rPr>
                <w:rFonts w:ascii="Tahoma" w:hAnsi="Tahoma" w:cs="Tahoma"/>
                <w:sz w:val="20"/>
                <w:szCs w:val="16"/>
              </w:rPr>
              <w:t xml:space="preserve">w treści wskazanej </w:t>
            </w:r>
            <w:r>
              <w:rPr>
                <w:rFonts w:ascii="Tahoma" w:hAnsi="Tahoma" w:cs="Tahoma"/>
                <w:sz w:val="20"/>
                <w:szCs w:val="16"/>
              </w:rPr>
              <w:t xml:space="preserve">Rozdziale IV opisu przedmiotu zamówienia pkt. 58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Pr="004C2BE3" w:rsidRDefault="006B2D69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6B2D69" w:rsidRPr="00130262" w:rsidTr="00905637">
        <w:trPr>
          <w:trHeight w:val="1401"/>
        </w:trPr>
        <w:tc>
          <w:tcPr>
            <w:tcW w:w="4602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6B2D69" w:rsidRPr="006F7AFF" w:rsidRDefault="006B2D69" w:rsidP="006B2D69">
            <w:pPr>
              <w:tabs>
                <w:tab w:val="left" w:pos="2700"/>
              </w:tabs>
              <w:rPr>
                <w:rFonts w:ascii="Tahoma" w:hAnsi="Tahoma" w:cs="Tahoma"/>
                <w:b/>
                <w:sz w:val="20"/>
                <w:szCs w:val="16"/>
              </w:rPr>
            </w:pPr>
            <w:r>
              <w:rPr>
                <w:rFonts w:ascii="Tahoma" w:hAnsi="Tahoma" w:cs="Tahoma"/>
                <w:b/>
                <w:sz w:val="20"/>
                <w:szCs w:val="16"/>
              </w:rPr>
              <w:t>Razem (zakres ubezpieczenia)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6B2D69" w:rsidRPr="00BA63D4" w:rsidRDefault="006B2D69" w:rsidP="004C2BE3">
            <w:pPr>
              <w:tabs>
                <w:tab w:val="left" w:pos="2700"/>
                <w:tab w:val="right" w:pos="9000"/>
              </w:tabs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18"/>
              </w:rPr>
              <w:t>Max 20 pkt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12" w:space="0" w:color="auto"/>
            </w:tcBorders>
            <w:shd w:val="thinDiagStripe" w:color="auto" w:fill="BFBFBF" w:themeFill="background1" w:themeFillShade="BF"/>
            <w:vAlign w:val="center"/>
          </w:tcPr>
          <w:p w:rsidR="006B2D69" w:rsidRPr="00130262" w:rsidRDefault="006B2D69" w:rsidP="004C2BE3">
            <w:pPr>
              <w:keepNext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single" w:sz="12" w:space="0" w:color="auto"/>
            </w:tcBorders>
            <w:noWrap/>
            <w:vAlign w:val="center"/>
          </w:tcPr>
          <w:p w:rsidR="006B2D69" w:rsidRPr="00130262" w:rsidRDefault="006B2D69" w:rsidP="004C2BE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30262" w:rsidRDefault="00130262">
      <w:pPr>
        <w:jc w:val="both"/>
        <w:rPr>
          <w:rFonts w:ascii="Tahoma" w:hAnsi="Tahoma" w:cs="Tahoma"/>
          <w:sz w:val="20"/>
          <w:szCs w:val="20"/>
        </w:rPr>
      </w:pPr>
    </w:p>
    <w:p w:rsidR="00CE029E" w:rsidRDefault="00CE029E">
      <w:pPr>
        <w:jc w:val="both"/>
        <w:rPr>
          <w:rFonts w:ascii="Tahoma" w:hAnsi="Tahoma" w:cs="Tahoma"/>
          <w:sz w:val="20"/>
          <w:szCs w:val="20"/>
        </w:rPr>
      </w:pPr>
    </w:p>
    <w:p w:rsidR="00622D08" w:rsidRDefault="00622D08">
      <w:pPr>
        <w:rPr>
          <w:rFonts w:ascii="Tahoma" w:hAnsi="Tahoma" w:cs="Tahoma"/>
        </w:rPr>
      </w:pPr>
      <w:r>
        <w:rPr>
          <w:rFonts w:ascii="Tahoma" w:hAnsi="Tahoma" w:cs="Tahoma"/>
        </w:rPr>
        <w:t>A.</w:t>
      </w:r>
      <w:r w:rsidR="00D949F4">
        <w:rPr>
          <w:rFonts w:ascii="Tahoma" w:hAnsi="Tahoma" w:cs="Tahoma"/>
        </w:rPr>
        <w:t xml:space="preserve">  Łączna liczba punktów za zaakceptowane </w:t>
      </w:r>
      <w:r w:rsidR="00651EDF">
        <w:rPr>
          <w:rFonts w:ascii="Tahoma" w:hAnsi="Tahoma" w:cs="Tahoma"/>
        </w:rPr>
        <w:t>warunki</w:t>
      </w:r>
      <w:r>
        <w:rPr>
          <w:rFonts w:ascii="Tahoma" w:hAnsi="Tahoma" w:cs="Tahoma"/>
        </w:rPr>
        <w:t xml:space="preserve"> w kryterium „warunki </w:t>
      </w:r>
    </w:p>
    <w:p w:rsidR="00622D08" w:rsidRDefault="00622D08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D949F4" w:rsidRDefault="00622D08">
      <w:pPr>
        <w:rPr>
          <w:rFonts w:ascii="Tahoma" w:hAnsi="Tahoma" w:cs="Tahoma"/>
        </w:rPr>
      </w:pPr>
      <w:r>
        <w:rPr>
          <w:rFonts w:ascii="Tahoma" w:hAnsi="Tahoma" w:cs="Tahoma"/>
        </w:rPr>
        <w:t>ubezpieczenia”</w:t>
      </w:r>
      <w:r w:rsidR="00D949F4">
        <w:rPr>
          <w:rFonts w:ascii="Tahoma" w:hAnsi="Tahoma" w:cs="Tahoma"/>
        </w:rPr>
        <w:t>: …………………………………………..</w:t>
      </w:r>
    </w:p>
    <w:p w:rsidR="00D949F4" w:rsidRDefault="00D949F4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622D08" w:rsidRDefault="00622D08" w:rsidP="00622D08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B. Łączna liczba punktów za zaakceptowane warunki w kryterium „zakres </w:t>
      </w:r>
    </w:p>
    <w:p w:rsidR="00622D08" w:rsidRDefault="00622D08" w:rsidP="00622D08">
      <w:pPr>
        <w:rPr>
          <w:rFonts w:ascii="Tahoma" w:hAnsi="Tahoma" w:cs="Tahoma"/>
        </w:rPr>
      </w:pPr>
    </w:p>
    <w:p w:rsidR="00622D08" w:rsidRDefault="00622D08" w:rsidP="00622D08">
      <w:pPr>
        <w:rPr>
          <w:rFonts w:ascii="Tahoma" w:hAnsi="Tahoma" w:cs="Tahoma"/>
        </w:rPr>
      </w:pPr>
    </w:p>
    <w:p w:rsidR="00622D08" w:rsidRDefault="00622D08" w:rsidP="00622D08">
      <w:pPr>
        <w:rPr>
          <w:rFonts w:ascii="Tahoma" w:hAnsi="Tahoma" w:cs="Tahoma"/>
        </w:rPr>
      </w:pPr>
      <w:r>
        <w:rPr>
          <w:rFonts w:ascii="Tahoma" w:hAnsi="Tahoma" w:cs="Tahoma"/>
        </w:rPr>
        <w:t>ubezpieczenia” (klauzule fakultatywne)” : …………………………………………..</w:t>
      </w:r>
    </w:p>
    <w:p w:rsidR="00CE029E" w:rsidRDefault="00CE029E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  <w:r>
        <w:rPr>
          <w:rFonts w:ascii="Tahoma" w:hAnsi="Tahoma" w:cs="Tahoma"/>
        </w:rPr>
        <w:t>Łączna liczba punktów za zaakceptowane kryteria dodatkowe (A+B):</w:t>
      </w:r>
    </w:p>
    <w:p w:rsidR="00622D08" w:rsidRDefault="00622D08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………………………….</w:t>
      </w:r>
    </w:p>
    <w:p w:rsidR="00622D08" w:rsidRDefault="00D949F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622D08" w:rsidRDefault="00622D08">
      <w:pPr>
        <w:rPr>
          <w:rFonts w:ascii="Tahoma" w:hAnsi="Tahoma" w:cs="Tahoma"/>
        </w:rPr>
      </w:pPr>
    </w:p>
    <w:p w:rsidR="00D949F4" w:rsidRDefault="00D949F4">
      <w:pPr>
        <w:rPr>
          <w:rFonts w:ascii="Tahoma" w:hAnsi="Tahoma" w:cs="Tahoma"/>
        </w:rPr>
      </w:pPr>
      <w:r>
        <w:rPr>
          <w:rFonts w:ascii="Tahoma" w:hAnsi="Tahoma" w:cs="Tahoma"/>
        </w:rPr>
        <w:t>Słownie:…………………………………………………………………………………………………………</w:t>
      </w:r>
    </w:p>
    <w:p w:rsidR="00AC7B7F" w:rsidRDefault="00AC7B7F">
      <w:pPr>
        <w:rPr>
          <w:rFonts w:ascii="Tahoma" w:hAnsi="Tahoma" w:cs="Tahoma"/>
        </w:rPr>
      </w:pPr>
    </w:p>
    <w:p w:rsidR="00D949F4" w:rsidRDefault="00D949F4">
      <w:pPr>
        <w:rPr>
          <w:rFonts w:ascii="Tahoma" w:hAnsi="Tahoma" w:cs="Tahoma"/>
        </w:rPr>
      </w:pPr>
    </w:p>
    <w:p w:rsidR="00622D08" w:rsidRDefault="00622D08">
      <w:pPr>
        <w:rPr>
          <w:rFonts w:ascii="Tahoma" w:hAnsi="Tahoma" w:cs="Tahoma"/>
        </w:rPr>
      </w:pPr>
    </w:p>
    <w:p w:rsidR="001F4043" w:rsidRDefault="001F4043" w:rsidP="001F4043">
      <w:pPr>
        <w:ind w:left="6381"/>
        <w:jc w:val="right"/>
        <w:rPr>
          <w:rFonts w:ascii="Tahoma" w:hAnsi="Tahoma" w:cs="Tahoma"/>
          <w:sz w:val="22"/>
          <w:szCs w:val="22"/>
        </w:rPr>
      </w:pPr>
    </w:p>
    <w:p w:rsidR="001F4043" w:rsidRPr="00CC167D" w:rsidRDefault="001F4043" w:rsidP="001F4043">
      <w:pPr>
        <w:tabs>
          <w:tab w:val="left" w:leader="dot" w:pos="8820"/>
        </w:tabs>
        <w:ind w:left="5040"/>
        <w:rPr>
          <w:rFonts w:ascii="Tahoma" w:hAnsi="Tahoma" w:cs="Tahoma"/>
        </w:rPr>
      </w:pPr>
      <w:r>
        <w:rPr>
          <w:rFonts w:ascii="Tahoma" w:hAnsi="Tahoma" w:cs="Tahoma"/>
        </w:rPr>
        <w:t>.......</w:t>
      </w:r>
      <w:r w:rsidRPr="00CC167D">
        <w:rPr>
          <w:rFonts w:ascii="Tahoma" w:hAnsi="Tahoma" w:cs="Tahoma"/>
        </w:rPr>
        <w:tab/>
      </w:r>
      <w:r>
        <w:rPr>
          <w:rFonts w:ascii="Tahoma" w:hAnsi="Tahoma" w:cs="Tahoma"/>
        </w:rPr>
        <w:t>…</w:t>
      </w:r>
    </w:p>
    <w:p w:rsidR="001F4043" w:rsidRPr="00CC167D" w:rsidRDefault="001F4043" w:rsidP="001F4043">
      <w:pPr>
        <w:tabs>
          <w:tab w:val="left" w:leader="dot" w:pos="6840"/>
        </w:tabs>
        <w:ind w:left="432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</w:t>
      </w:r>
      <w:r w:rsidRPr="00CC167D">
        <w:rPr>
          <w:rFonts w:ascii="Tahoma" w:hAnsi="Tahoma" w:cs="Tahoma"/>
          <w:i/>
          <w:sz w:val="20"/>
          <w:szCs w:val="20"/>
        </w:rPr>
        <w:t>(upoważniony przedstawiciel)</w:t>
      </w:r>
    </w:p>
    <w:p w:rsidR="001F6222" w:rsidRPr="000017A9" w:rsidRDefault="001F6222" w:rsidP="001F4043"/>
    <w:sectPr w:rsidR="001F6222" w:rsidRPr="000017A9" w:rsidSect="00CE029E">
      <w:headerReference w:type="default" r:id="rId9"/>
      <w:footerReference w:type="even" r:id="rId10"/>
      <w:footerReference w:type="default" r:id="rId11"/>
      <w:pgSz w:w="11906" w:h="16838"/>
      <w:pgMar w:top="1418" w:right="1418" w:bottom="709" w:left="1418" w:header="7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98A" w:rsidRDefault="0063298A">
      <w:r>
        <w:separator/>
      </w:r>
    </w:p>
  </w:endnote>
  <w:endnote w:type="continuationSeparator" w:id="0">
    <w:p w:rsidR="0063298A" w:rsidRDefault="006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AFF" w:rsidRDefault="00A64DCE" w:rsidP="001302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7A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7AFF" w:rsidRDefault="006F7AF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AFF" w:rsidRDefault="006F7AFF" w:rsidP="001F6222">
    <w:pPr>
      <w:pStyle w:val="Stopka"/>
      <w:framePr w:wrap="around" w:vAnchor="text" w:hAnchor="margin" w:xAlign="right" w:y="1"/>
      <w:rPr>
        <w:rStyle w:val="Numerstrony"/>
      </w:rPr>
    </w:pPr>
  </w:p>
  <w:p w:rsidR="006F7AFF" w:rsidRPr="00D81A73" w:rsidRDefault="006F7AFF" w:rsidP="006F7AFF">
    <w:pPr>
      <w:pStyle w:val="Stopka"/>
      <w:pBdr>
        <w:top w:val="single" w:sz="4" w:space="1" w:color="000000"/>
      </w:pBdr>
      <w:tabs>
        <w:tab w:val="left" w:pos="142"/>
      </w:tabs>
      <w:rPr>
        <w:rFonts w:ascii="Tahoma" w:hAnsi="Tahoma" w:cs="Tahoma"/>
        <w:sz w:val="14"/>
        <w:szCs w:val="14"/>
      </w:rPr>
    </w:pPr>
    <w:r w:rsidRPr="00D81A73">
      <w:rPr>
        <w:rFonts w:ascii="Tahoma" w:hAnsi="Tahoma" w:cs="Tahoma"/>
        <w:sz w:val="14"/>
        <w:szCs w:val="14"/>
      </w:rPr>
      <w:t>Dokument podlega ochronie prawnej na podstawie przepisów ustawy z dnia 4 lutego 1994 roku o prawie autorskim i prawach pokrewnych.</w:t>
    </w:r>
  </w:p>
  <w:p w:rsidR="006F7AFF" w:rsidRPr="006F7AFF" w:rsidRDefault="006F7AFF" w:rsidP="006F7AFF">
    <w:pPr>
      <w:pStyle w:val="Stopka"/>
      <w:pBdr>
        <w:top w:val="single" w:sz="4" w:space="1" w:color="000000"/>
      </w:pBdr>
      <w:tabs>
        <w:tab w:val="left" w:pos="142"/>
      </w:tabs>
      <w:jc w:val="right"/>
      <w:rPr>
        <w:rFonts w:ascii="Tahoma" w:hAnsi="Tahoma" w:cs="Tahoma"/>
      </w:rPr>
    </w:pPr>
    <w:r w:rsidRPr="00D81A73">
      <w:rPr>
        <w:rStyle w:val="Numerstrony"/>
        <w:rFonts w:ascii="Tahoma" w:hAnsi="Tahoma" w:cs="Tahoma"/>
        <w:sz w:val="18"/>
        <w:szCs w:val="18"/>
      </w:rPr>
      <w:t xml:space="preserve">Strona </w: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begin"/>
    </w:r>
    <w:r w:rsidRPr="00D81A73">
      <w:rPr>
        <w:rStyle w:val="Numerstrony"/>
        <w:rFonts w:ascii="Tahoma" w:hAnsi="Tahoma" w:cs="Tahoma"/>
        <w:sz w:val="18"/>
        <w:szCs w:val="18"/>
      </w:rPr>
      <w:instrText xml:space="preserve"> PAGE </w:instrTex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separate"/>
    </w:r>
    <w:r w:rsidR="00905637">
      <w:rPr>
        <w:rStyle w:val="Numerstrony"/>
        <w:rFonts w:ascii="Tahoma" w:hAnsi="Tahoma" w:cs="Tahoma"/>
        <w:noProof/>
        <w:sz w:val="18"/>
        <w:szCs w:val="18"/>
      </w:rPr>
      <w:t>4</w: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end"/>
    </w:r>
    <w:r w:rsidRPr="00D81A73">
      <w:rPr>
        <w:rStyle w:val="Numerstrony"/>
        <w:rFonts w:ascii="Tahoma" w:hAnsi="Tahoma" w:cs="Tahoma"/>
        <w:sz w:val="18"/>
        <w:szCs w:val="18"/>
      </w:rPr>
      <w:t xml:space="preserve"> z </w: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begin"/>
    </w:r>
    <w:r w:rsidRPr="00D81A73">
      <w:rPr>
        <w:rStyle w:val="Numerstrony"/>
        <w:rFonts w:ascii="Tahoma" w:hAnsi="Tahoma" w:cs="Tahoma"/>
        <w:sz w:val="18"/>
        <w:szCs w:val="18"/>
      </w:rPr>
      <w:instrText xml:space="preserve"> NUMPAGES \*Arabic </w:instrTex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separate"/>
    </w:r>
    <w:r w:rsidR="00905637">
      <w:rPr>
        <w:rStyle w:val="Numerstrony"/>
        <w:rFonts w:ascii="Tahoma" w:hAnsi="Tahoma" w:cs="Tahoma"/>
        <w:noProof/>
        <w:sz w:val="18"/>
        <w:szCs w:val="18"/>
      </w:rPr>
      <w:t>4</w:t>
    </w:r>
    <w:r w:rsidR="00A64DCE" w:rsidRPr="00D81A73">
      <w:rPr>
        <w:rStyle w:val="Numerstrony"/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98A" w:rsidRDefault="0063298A">
      <w:r>
        <w:separator/>
      </w:r>
    </w:p>
  </w:footnote>
  <w:footnote w:type="continuationSeparator" w:id="0">
    <w:p w:rsidR="0063298A" w:rsidRDefault="00632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AFF" w:rsidRPr="006F7AFF" w:rsidRDefault="006F7AFF" w:rsidP="006F7AFF">
    <w:pPr>
      <w:pBdr>
        <w:bottom w:val="single" w:sz="4" w:space="1" w:color="000000"/>
      </w:pBdr>
      <w:tabs>
        <w:tab w:val="center" w:pos="4536"/>
        <w:tab w:val="right" w:pos="9072"/>
      </w:tabs>
      <w:rPr>
        <w:rFonts w:ascii="Tahoma" w:hAnsi="Tahoma" w:cs="Tahoma"/>
        <w:b/>
        <w:color w:val="808080"/>
        <w:sz w:val="14"/>
        <w:szCs w:val="14"/>
      </w:rPr>
    </w:pPr>
    <w:r w:rsidRPr="006F7AFF">
      <w:rPr>
        <w:rFonts w:ascii="Tahoma" w:hAnsi="Tahoma" w:cs="Tahoma"/>
        <w:b/>
        <w:color w:val="808080"/>
        <w:sz w:val="14"/>
        <w:szCs w:val="14"/>
      </w:rPr>
      <w:t xml:space="preserve">Specyfikacja Istotnych Warunków Zamówienia na </w:t>
    </w:r>
  </w:p>
  <w:p w:rsidR="006F7AFF" w:rsidRPr="006F7AFF" w:rsidRDefault="006F7AFF" w:rsidP="006F7AFF">
    <w:pPr>
      <w:pBdr>
        <w:bottom w:val="single" w:sz="4" w:space="1" w:color="000000"/>
      </w:pBdr>
      <w:suppressAutoHyphens/>
      <w:rPr>
        <w:rFonts w:ascii="Tahoma" w:hAnsi="Tahoma" w:cs="Tahoma"/>
        <w:b/>
        <w:color w:val="808080"/>
        <w:sz w:val="14"/>
        <w:szCs w:val="14"/>
        <w:lang w:eastAsia="ar-SA"/>
      </w:rPr>
    </w:pPr>
    <w:r w:rsidRPr="006F7AFF">
      <w:rPr>
        <w:rFonts w:ascii="Tahoma" w:hAnsi="Tahoma" w:cs="Tahoma"/>
        <w:b/>
        <w:color w:val="808080"/>
        <w:sz w:val="14"/>
        <w:szCs w:val="14"/>
        <w:lang w:eastAsia="ar-SA"/>
      </w:rPr>
      <w:t>„KOMPLEKSOWE UBEZPIECZENIE GMINY WAŁBRZYCH NA LATA 201</w:t>
    </w:r>
    <w:r w:rsidR="00267745">
      <w:rPr>
        <w:rFonts w:ascii="Tahoma" w:hAnsi="Tahoma" w:cs="Tahoma"/>
        <w:b/>
        <w:color w:val="808080"/>
        <w:sz w:val="14"/>
        <w:szCs w:val="14"/>
        <w:lang w:eastAsia="ar-SA"/>
      </w:rPr>
      <w:t>7</w:t>
    </w:r>
    <w:r w:rsidRPr="006F7AFF">
      <w:rPr>
        <w:rFonts w:ascii="Tahoma" w:hAnsi="Tahoma" w:cs="Tahoma"/>
        <w:b/>
        <w:color w:val="808080"/>
        <w:sz w:val="14"/>
        <w:szCs w:val="14"/>
        <w:lang w:eastAsia="ar-SA"/>
      </w:rPr>
      <w:t>-201</w:t>
    </w:r>
    <w:r w:rsidR="00267745">
      <w:rPr>
        <w:rFonts w:ascii="Tahoma" w:hAnsi="Tahoma" w:cs="Tahoma"/>
        <w:b/>
        <w:color w:val="808080"/>
        <w:sz w:val="14"/>
        <w:szCs w:val="14"/>
        <w:lang w:eastAsia="ar-SA"/>
      </w:rPr>
      <w:t>9 z możliwością przedłużenia do 2021 roku</w:t>
    </w:r>
    <w:r w:rsidRPr="006F7AFF">
      <w:rPr>
        <w:rFonts w:ascii="Tahoma" w:hAnsi="Tahoma" w:cs="Tahoma"/>
        <w:b/>
        <w:color w:val="808080"/>
        <w:sz w:val="14"/>
        <w:szCs w:val="14"/>
        <w:lang w:eastAsia="ar-SA"/>
      </w:rPr>
      <w:t>”</w:t>
    </w:r>
  </w:p>
  <w:p w:rsidR="006F7AFF" w:rsidRPr="006F7AFF" w:rsidRDefault="006F7AFF" w:rsidP="006F7AFF">
    <w:pPr>
      <w:tabs>
        <w:tab w:val="center" w:pos="4536"/>
        <w:tab w:val="right" w:pos="9072"/>
      </w:tabs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6190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3035"/>
    <w:multiLevelType w:val="multilevel"/>
    <w:tmpl w:val="F3802C1A"/>
    <w:lvl w:ilvl="0">
      <w:start w:val="1"/>
      <w:numFmt w:val="upperRoman"/>
      <w:lvlText w:val="%1."/>
      <w:lvlJc w:val="left"/>
      <w:pPr>
        <w:tabs>
          <w:tab w:val="num" w:pos="-1386"/>
        </w:tabs>
        <w:ind w:left="-174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-666"/>
        </w:tabs>
        <w:ind w:left="-102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4"/>
        </w:tabs>
        <w:ind w:left="-306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"/>
        </w:tabs>
        <w:ind w:left="32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494"/>
        </w:tabs>
        <w:ind w:left="113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214"/>
        </w:tabs>
        <w:ind w:left="1854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2934"/>
        </w:tabs>
        <w:ind w:left="2574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3654"/>
        </w:tabs>
        <w:ind w:left="32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74"/>
        </w:tabs>
        <w:ind w:left="4014" w:firstLine="0"/>
      </w:pPr>
      <w:rPr>
        <w:rFonts w:hint="default"/>
      </w:rPr>
    </w:lvl>
  </w:abstractNum>
  <w:abstractNum w:abstractNumId="2">
    <w:nsid w:val="08097779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B3815"/>
    <w:multiLevelType w:val="hybridMultilevel"/>
    <w:tmpl w:val="6BAE7004"/>
    <w:lvl w:ilvl="0" w:tplc="65E0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5F1786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30EC5"/>
    <w:multiLevelType w:val="hybridMultilevel"/>
    <w:tmpl w:val="9B048186"/>
    <w:lvl w:ilvl="0" w:tplc="C674D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CF3C95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42F2"/>
    <w:multiLevelType w:val="hybridMultilevel"/>
    <w:tmpl w:val="EC426070"/>
    <w:lvl w:ilvl="0" w:tplc="ECF2BF42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A43BBE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D38CD"/>
    <w:multiLevelType w:val="hybridMultilevel"/>
    <w:tmpl w:val="62664D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0568B"/>
    <w:multiLevelType w:val="hybridMultilevel"/>
    <w:tmpl w:val="B2CA7D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F0FF8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33FB0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F1168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A1672A"/>
    <w:multiLevelType w:val="hybridMultilevel"/>
    <w:tmpl w:val="474471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13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10"/>
  </w:num>
  <w:num w:numId="11">
    <w:abstractNumId w:val="4"/>
  </w:num>
  <w:num w:numId="12">
    <w:abstractNumId w:val="11"/>
  </w:num>
  <w:num w:numId="13">
    <w:abstractNumId w:val="6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91"/>
    <w:rsid w:val="000017A9"/>
    <w:rsid w:val="00004740"/>
    <w:rsid w:val="0004319E"/>
    <w:rsid w:val="00046A23"/>
    <w:rsid w:val="00084D76"/>
    <w:rsid w:val="00130262"/>
    <w:rsid w:val="001761D9"/>
    <w:rsid w:val="00177415"/>
    <w:rsid w:val="001845F1"/>
    <w:rsid w:val="001F4043"/>
    <w:rsid w:val="001F6091"/>
    <w:rsid w:val="001F6222"/>
    <w:rsid w:val="0020618E"/>
    <w:rsid w:val="00267745"/>
    <w:rsid w:val="00296947"/>
    <w:rsid w:val="002C1233"/>
    <w:rsid w:val="0033421E"/>
    <w:rsid w:val="00336195"/>
    <w:rsid w:val="00353C58"/>
    <w:rsid w:val="00393A78"/>
    <w:rsid w:val="003B3193"/>
    <w:rsid w:val="004B190B"/>
    <w:rsid w:val="004E78AA"/>
    <w:rsid w:val="005564A4"/>
    <w:rsid w:val="005A7A09"/>
    <w:rsid w:val="00600D64"/>
    <w:rsid w:val="00605AB9"/>
    <w:rsid w:val="00622D08"/>
    <w:rsid w:val="0063298A"/>
    <w:rsid w:val="00651EDF"/>
    <w:rsid w:val="006B2D69"/>
    <w:rsid w:val="006B6D4E"/>
    <w:rsid w:val="006F7AFF"/>
    <w:rsid w:val="00705995"/>
    <w:rsid w:val="007152FF"/>
    <w:rsid w:val="00724EE5"/>
    <w:rsid w:val="00740902"/>
    <w:rsid w:val="00791ACE"/>
    <w:rsid w:val="008650F2"/>
    <w:rsid w:val="00882CA2"/>
    <w:rsid w:val="0089049A"/>
    <w:rsid w:val="00905637"/>
    <w:rsid w:val="00A64DCE"/>
    <w:rsid w:val="00A7683B"/>
    <w:rsid w:val="00AC7B7F"/>
    <w:rsid w:val="00AE05BF"/>
    <w:rsid w:val="00B246B5"/>
    <w:rsid w:val="00B35E53"/>
    <w:rsid w:val="00BA63D4"/>
    <w:rsid w:val="00CE029E"/>
    <w:rsid w:val="00D32D1D"/>
    <w:rsid w:val="00D949F4"/>
    <w:rsid w:val="00EB468F"/>
    <w:rsid w:val="00ED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4EE5"/>
    <w:rPr>
      <w:sz w:val="24"/>
      <w:szCs w:val="24"/>
    </w:rPr>
  </w:style>
  <w:style w:type="paragraph" w:styleId="Nagwek7">
    <w:name w:val="heading 7"/>
    <w:basedOn w:val="Normalny"/>
    <w:next w:val="Normalny"/>
    <w:qFormat/>
    <w:rsid w:val="00724EE5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24EE5"/>
    <w:pPr>
      <w:widowControl w:val="0"/>
      <w:numPr>
        <w:ilvl w:val="7"/>
        <w:numId w:val="1"/>
      </w:numPr>
      <w:outlineLvl w:val="7"/>
    </w:pPr>
    <w:rPr>
      <w:rFonts w:ascii="Arial Narrow" w:hAnsi="Arial Narrow"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F4043"/>
    <w:pPr>
      <w:suppressAutoHyphens/>
      <w:spacing w:after="120"/>
    </w:pPr>
    <w:rPr>
      <w:rFonts w:ascii="Tahoma" w:hAnsi="Tahoma"/>
      <w:sz w:val="20"/>
      <w:lang w:eastAsia="ar-SA"/>
    </w:rPr>
  </w:style>
  <w:style w:type="paragraph" w:customStyle="1" w:styleId="StylNagwek712pt">
    <w:name w:val="Styl Nagłówek 7 + 12 pt"/>
    <w:basedOn w:val="Nagwek7"/>
    <w:rsid w:val="00724EE5"/>
    <w:pPr>
      <w:widowControl w:val="0"/>
      <w:spacing w:before="0" w:after="0"/>
    </w:pPr>
    <w:rPr>
      <w:rFonts w:ascii="Arial Narrow" w:hAnsi="Arial Narrow"/>
      <w:sz w:val="22"/>
    </w:rPr>
  </w:style>
  <w:style w:type="paragraph" w:styleId="Tekstprzypisukocowego">
    <w:name w:val="endnote text"/>
    <w:basedOn w:val="Normalny"/>
    <w:semiHidden/>
    <w:rsid w:val="00724EE5"/>
    <w:rPr>
      <w:sz w:val="20"/>
      <w:szCs w:val="20"/>
    </w:rPr>
  </w:style>
  <w:style w:type="character" w:styleId="Odwoanieprzypisukocowego">
    <w:name w:val="endnote reference"/>
    <w:semiHidden/>
    <w:rsid w:val="00724EE5"/>
    <w:rPr>
      <w:vertAlign w:val="superscript"/>
    </w:rPr>
  </w:style>
  <w:style w:type="character" w:styleId="Odwoaniedokomentarza">
    <w:name w:val="annotation reference"/>
    <w:semiHidden/>
    <w:rsid w:val="00724EE5"/>
    <w:rPr>
      <w:sz w:val="16"/>
      <w:szCs w:val="16"/>
    </w:rPr>
  </w:style>
  <w:style w:type="paragraph" w:styleId="Tekstkomentarza">
    <w:name w:val="annotation text"/>
    <w:basedOn w:val="Normalny"/>
    <w:semiHidden/>
    <w:rsid w:val="00724E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24EE5"/>
    <w:rPr>
      <w:b/>
      <w:bCs/>
    </w:rPr>
  </w:style>
  <w:style w:type="paragraph" w:styleId="Tekstdymka">
    <w:name w:val="Balloon Text"/>
    <w:basedOn w:val="Normalny"/>
    <w:semiHidden/>
    <w:rsid w:val="00724EE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724EE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4EE5"/>
  </w:style>
  <w:style w:type="paragraph" w:styleId="Nagwek">
    <w:name w:val="header"/>
    <w:basedOn w:val="Normalny"/>
    <w:rsid w:val="00724EE5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semiHidden/>
    <w:locked/>
    <w:rsid w:val="001F4043"/>
    <w:rPr>
      <w:rFonts w:ascii="Tahoma" w:hAnsi="Tahoma"/>
      <w:szCs w:val="24"/>
      <w:lang w:val="pl-PL" w:eastAsia="ar-SA" w:bidi="ar-SA"/>
    </w:rPr>
  </w:style>
  <w:style w:type="character" w:customStyle="1" w:styleId="StopkaZnak">
    <w:name w:val="Stopka Znak"/>
    <w:link w:val="Stopka"/>
    <w:rsid w:val="006F7A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E78AA"/>
    <w:pPr>
      <w:ind w:left="720"/>
      <w:contextualSpacing/>
    </w:pPr>
  </w:style>
  <w:style w:type="paragraph" w:styleId="Poprawka">
    <w:name w:val="Revision"/>
    <w:hidden/>
    <w:uiPriority w:val="99"/>
    <w:semiHidden/>
    <w:rsid w:val="006B2D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4EE5"/>
    <w:rPr>
      <w:sz w:val="24"/>
      <w:szCs w:val="24"/>
    </w:rPr>
  </w:style>
  <w:style w:type="paragraph" w:styleId="Nagwek7">
    <w:name w:val="heading 7"/>
    <w:basedOn w:val="Normalny"/>
    <w:next w:val="Normalny"/>
    <w:qFormat/>
    <w:rsid w:val="00724EE5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24EE5"/>
    <w:pPr>
      <w:widowControl w:val="0"/>
      <w:numPr>
        <w:ilvl w:val="7"/>
        <w:numId w:val="1"/>
      </w:numPr>
      <w:outlineLvl w:val="7"/>
    </w:pPr>
    <w:rPr>
      <w:rFonts w:ascii="Arial Narrow" w:hAnsi="Arial Narrow"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F4043"/>
    <w:pPr>
      <w:suppressAutoHyphens/>
      <w:spacing w:after="120"/>
    </w:pPr>
    <w:rPr>
      <w:rFonts w:ascii="Tahoma" w:hAnsi="Tahoma"/>
      <w:sz w:val="20"/>
      <w:lang w:eastAsia="ar-SA"/>
    </w:rPr>
  </w:style>
  <w:style w:type="paragraph" w:customStyle="1" w:styleId="StylNagwek712pt">
    <w:name w:val="Styl Nagłówek 7 + 12 pt"/>
    <w:basedOn w:val="Nagwek7"/>
    <w:rsid w:val="00724EE5"/>
    <w:pPr>
      <w:widowControl w:val="0"/>
      <w:spacing w:before="0" w:after="0"/>
    </w:pPr>
    <w:rPr>
      <w:rFonts w:ascii="Arial Narrow" w:hAnsi="Arial Narrow"/>
      <w:sz w:val="22"/>
    </w:rPr>
  </w:style>
  <w:style w:type="paragraph" w:styleId="Tekstprzypisukocowego">
    <w:name w:val="endnote text"/>
    <w:basedOn w:val="Normalny"/>
    <w:semiHidden/>
    <w:rsid w:val="00724EE5"/>
    <w:rPr>
      <w:sz w:val="20"/>
      <w:szCs w:val="20"/>
    </w:rPr>
  </w:style>
  <w:style w:type="character" w:styleId="Odwoanieprzypisukocowego">
    <w:name w:val="endnote reference"/>
    <w:semiHidden/>
    <w:rsid w:val="00724EE5"/>
    <w:rPr>
      <w:vertAlign w:val="superscript"/>
    </w:rPr>
  </w:style>
  <w:style w:type="character" w:styleId="Odwoaniedokomentarza">
    <w:name w:val="annotation reference"/>
    <w:semiHidden/>
    <w:rsid w:val="00724EE5"/>
    <w:rPr>
      <w:sz w:val="16"/>
      <w:szCs w:val="16"/>
    </w:rPr>
  </w:style>
  <w:style w:type="paragraph" w:styleId="Tekstkomentarza">
    <w:name w:val="annotation text"/>
    <w:basedOn w:val="Normalny"/>
    <w:semiHidden/>
    <w:rsid w:val="00724E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24EE5"/>
    <w:rPr>
      <w:b/>
      <w:bCs/>
    </w:rPr>
  </w:style>
  <w:style w:type="paragraph" w:styleId="Tekstdymka">
    <w:name w:val="Balloon Text"/>
    <w:basedOn w:val="Normalny"/>
    <w:semiHidden/>
    <w:rsid w:val="00724EE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724EE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4EE5"/>
  </w:style>
  <w:style w:type="paragraph" w:styleId="Nagwek">
    <w:name w:val="header"/>
    <w:basedOn w:val="Normalny"/>
    <w:rsid w:val="00724EE5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semiHidden/>
    <w:locked/>
    <w:rsid w:val="001F4043"/>
    <w:rPr>
      <w:rFonts w:ascii="Tahoma" w:hAnsi="Tahoma"/>
      <w:szCs w:val="24"/>
      <w:lang w:val="pl-PL" w:eastAsia="ar-SA" w:bidi="ar-SA"/>
    </w:rPr>
  </w:style>
  <w:style w:type="character" w:customStyle="1" w:styleId="StopkaZnak">
    <w:name w:val="Stopka Znak"/>
    <w:link w:val="Stopka"/>
    <w:rsid w:val="006F7A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E78AA"/>
    <w:pPr>
      <w:ind w:left="720"/>
      <w:contextualSpacing/>
    </w:pPr>
  </w:style>
  <w:style w:type="paragraph" w:styleId="Poprawka">
    <w:name w:val="Revision"/>
    <w:hidden/>
    <w:uiPriority w:val="99"/>
    <w:semiHidden/>
    <w:rsid w:val="006B2D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3DB11-368C-4EB6-9A6D-CCEF77BA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BB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Monia</dc:creator>
  <cp:lastModifiedBy>666</cp:lastModifiedBy>
  <cp:revision>2</cp:revision>
  <cp:lastPrinted>2015-05-25T12:19:00Z</cp:lastPrinted>
  <dcterms:created xsi:type="dcterms:W3CDTF">2017-05-22T12:24:00Z</dcterms:created>
  <dcterms:modified xsi:type="dcterms:W3CDTF">2017-05-22T12:24:00Z</dcterms:modified>
</cp:coreProperties>
</file>