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4D" w:rsidRDefault="002B7854">
      <w:pPr>
        <w:pStyle w:val="Domylnie"/>
        <w:jc w:val="center"/>
      </w:pPr>
      <w:r>
        <w:rPr>
          <w:rFonts w:ascii="Calibri" w:hAnsi="Calibri"/>
          <w:b/>
          <w:bCs/>
          <w:sz w:val="20"/>
          <w:szCs w:val="20"/>
        </w:rPr>
        <w:t>Załącznik nr 1 do ogłoszenia o przetargu nr 8/L/15</w:t>
      </w:r>
    </w:p>
    <w:p w:rsidR="0081334D" w:rsidRDefault="0081334D">
      <w:pPr>
        <w:pStyle w:val="Domylnie"/>
        <w:jc w:val="center"/>
      </w:pPr>
    </w:p>
    <w:p w:rsidR="0081334D" w:rsidRDefault="0081334D">
      <w:pPr>
        <w:pStyle w:val="Domylnie"/>
        <w:jc w:val="center"/>
      </w:pPr>
    </w:p>
    <w:p w:rsidR="0081334D" w:rsidRDefault="002B7854">
      <w:pPr>
        <w:pStyle w:val="Domylnie"/>
        <w:jc w:val="both"/>
      </w:pPr>
      <w:r>
        <w:rPr>
          <w:rFonts w:ascii="Calibri" w:hAnsi="Calibri"/>
          <w:b/>
          <w:bCs/>
          <w:sz w:val="20"/>
          <w:szCs w:val="20"/>
        </w:rPr>
        <w:t>Nazwa Oferenta</w:t>
      </w:r>
    </w:p>
    <w:p w:rsidR="0081334D" w:rsidRDefault="0081334D">
      <w:pPr>
        <w:pStyle w:val="Domylnie"/>
        <w:jc w:val="both"/>
      </w:pPr>
    </w:p>
    <w:p w:rsidR="0081334D" w:rsidRDefault="0081334D">
      <w:pPr>
        <w:pStyle w:val="Domylnie"/>
        <w:jc w:val="both"/>
      </w:pPr>
    </w:p>
    <w:p w:rsidR="0081334D" w:rsidRDefault="0081334D">
      <w:pPr>
        <w:pStyle w:val="Domylnie"/>
        <w:jc w:val="both"/>
      </w:pPr>
    </w:p>
    <w:p w:rsidR="0081334D" w:rsidRDefault="002B7854">
      <w:pPr>
        <w:pStyle w:val="Domylnie"/>
        <w:jc w:val="center"/>
      </w:pPr>
      <w:r>
        <w:rPr>
          <w:rFonts w:ascii="Calibri" w:hAnsi="Calibri"/>
          <w:b/>
          <w:bCs/>
          <w:sz w:val="20"/>
          <w:szCs w:val="20"/>
        </w:rPr>
        <w:t>FORMULARZ OFERTOWY</w:t>
      </w:r>
    </w:p>
    <w:p w:rsidR="0081334D" w:rsidRDefault="0081334D">
      <w:pPr>
        <w:pStyle w:val="Domylnie"/>
        <w:jc w:val="center"/>
      </w:pPr>
    </w:p>
    <w:p w:rsidR="0081334D" w:rsidRDefault="0081334D">
      <w:pPr>
        <w:pStyle w:val="Domylnie"/>
        <w:jc w:val="center"/>
      </w:pPr>
    </w:p>
    <w:p w:rsidR="0081334D" w:rsidRDefault="002B7854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Oferent (nazwa i adres):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>…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</w:t>
      </w:r>
    </w:p>
    <w:p w:rsidR="0081334D" w:rsidRDefault="002B7854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 xml:space="preserve">Numer telefonu:......................................................................................................... </w:t>
      </w:r>
    </w:p>
    <w:p w:rsidR="0081334D" w:rsidRDefault="002B7854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Numer faksu:............................................................................................................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 xml:space="preserve">. </w:t>
      </w:r>
    </w:p>
    <w:p w:rsidR="0081334D" w:rsidRDefault="002B7854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Adres do korespondencji..............................................................................................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>…..................................................................................................................................</w:t>
      </w:r>
    </w:p>
    <w:p w:rsidR="0081334D" w:rsidRDefault="002B7854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Num</w:t>
      </w:r>
      <w:r>
        <w:rPr>
          <w:rFonts w:ascii="Calibri" w:hAnsi="Calibri"/>
          <w:sz w:val="20"/>
          <w:szCs w:val="20"/>
        </w:rPr>
        <w:t>er konta bankowego (do zwrotu wadium).................................................................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>…..................................................................................................................................</w:t>
      </w:r>
    </w:p>
    <w:p w:rsidR="0081334D" w:rsidRDefault="002B7854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Nawiązując do ogłosze</w:t>
      </w:r>
      <w:r>
        <w:rPr>
          <w:rFonts w:ascii="Calibri" w:hAnsi="Calibri"/>
          <w:sz w:val="20"/>
          <w:szCs w:val="20"/>
        </w:rPr>
        <w:t xml:space="preserve">nia o przetargu nr </w:t>
      </w:r>
      <w:r>
        <w:rPr>
          <w:rFonts w:ascii="Calibri" w:hAnsi="Calibri"/>
          <w:b/>
          <w:bCs/>
          <w:sz w:val="20"/>
          <w:szCs w:val="20"/>
        </w:rPr>
        <w:t xml:space="preserve">8/L/15 </w:t>
      </w:r>
      <w:r>
        <w:rPr>
          <w:rFonts w:ascii="Calibri" w:hAnsi="Calibri"/>
          <w:sz w:val="20"/>
          <w:szCs w:val="20"/>
        </w:rPr>
        <w:t>Oferent składa niniejszą ofertę</w:t>
      </w:r>
      <w:r>
        <w:rPr>
          <w:rFonts w:ascii="Calibri" w:hAnsi="Calibri"/>
          <w:sz w:val="20"/>
          <w:szCs w:val="20"/>
        </w:rPr>
        <w:br/>
        <w:t xml:space="preserve"> i proponuje:</w:t>
      </w:r>
    </w:p>
    <w:p w:rsidR="0081334D" w:rsidRDefault="002B7854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>6.1. cenę nabycia Przedmiotu Przetargu (należy podać do dwóch miejsc po przecinku) w podziale na:</w:t>
      </w:r>
    </w:p>
    <w:p w:rsidR="0081334D" w:rsidRDefault="002B7854">
      <w:pPr>
        <w:pStyle w:val="Domylnie"/>
        <w:spacing w:line="360" w:lineRule="atLeast"/>
        <w:ind w:firstLine="705"/>
      </w:pPr>
      <w:r>
        <w:rPr>
          <w:rFonts w:ascii="Calibri" w:hAnsi="Calibri"/>
          <w:sz w:val="20"/>
          <w:szCs w:val="20"/>
        </w:rPr>
        <w:t>a. cenę nabycia Przedmiotu Leasingu Operacyjnego</w:t>
      </w:r>
      <w:r>
        <w:rPr>
          <w:rFonts w:ascii="Calibri" w:hAnsi="Calibri"/>
          <w:sz w:val="20"/>
          <w:szCs w:val="20"/>
        </w:rPr>
        <w:br/>
        <w:t xml:space="preserve"> </w:t>
      </w:r>
      <w:r>
        <w:rPr>
          <w:rFonts w:ascii="Calibri" w:hAnsi="Calibri"/>
          <w:sz w:val="20"/>
          <w:szCs w:val="20"/>
        </w:rPr>
        <w:tab/>
        <w:t>w kwocie...........................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............................................................................zł/gr 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(słownie.......................................................................................................zł/gr)</w:t>
      </w:r>
    </w:p>
    <w:p w:rsidR="0081334D" w:rsidRDefault="002B7854">
      <w:pPr>
        <w:pStyle w:val="Domylnie"/>
        <w:spacing w:line="360" w:lineRule="atLeast"/>
        <w:ind w:firstLine="705"/>
      </w:pPr>
      <w:r>
        <w:rPr>
          <w:rFonts w:ascii="Calibri" w:hAnsi="Calibri"/>
          <w:sz w:val="20"/>
          <w:szCs w:val="20"/>
        </w:rPr>
        <w:t>b. cenę nabycia Przedmiotu Dzierżawy</w:t>
      </w:r>
      <w:r>
        <w:rPr>
          <w:rFonts w:ascii="Calibri" w:hAnsi="Calibri"/>
          <w:sz w:val="20"/>
          <w:szCs w:val="20"/>
        </w:rPr>
        <w:br/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w kwocie.......................................................................................................zł/gr </w:t>
      </w:r>
    </w:p>
    <w:p w:rsidR="0081334D" w:rsidRDefault="002B7854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>(słownie.......................................................................................................zł/gr)</w:t>
      </w:r>
    </w:p>
    <w:p w:rsidR="0081334D" w:rsidRDefault="0081334D">
      <w:pPr>
        <w:pStyle w:val="Domylnie"/>
        <w:spacing w:line="360" w:lineRule="atLeast"/>
        <w:ind w:left="705"/>
        <w:jc w:val="both"/>
      </w:pP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6.2. warunki finan</w:t>
      </w:r>
      <w:r>
        <w:rPr>
          <w:rFonts w:ascii="Calibri" w:hAnsi="Calibri"/>
          <w:sz w:val="20"/>
          <w:szCs w:val="20"/>
        </w:rPr>
        <w:t>sowe (należy podać do dwóch miejsc po przecinku):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a. wysokość marży dla Umowy Leasingu Operacyjnego budynku wynosi:...............%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(słownie:............................................................................................................)</w:t>
      </w:r>
    </w:p>
    <w:p w:rsidR="0081334D" w:rsidRDefault="002B7854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ab/>
        <w:t>b.</w:t>
      </w:r>
      <w:r>
        <w:rPr>
          <w:rFonts w:ascii="Calibri" w:hAnsi="Calibri"/>
          <w:sz w:val="20"/>
          <w:szCs w:val="20"/>
        </w:rPr>
        <w:t xml:space="preserve"> wysokość marży dla Umowy Dzierżawy gruntu wynosi:........................................%. </w:t>
      </w:r>
      <w:r>
        <w:rPr>
          <w:rFonts w:ascii="Calibri" w:hAnsi="Calibri"/>
          <w:sz w:val="20"/>
          <w:szCs w:val="20"/>
        </w:rPr>
        <w:tab/>
        <w:t>(słownie.............................................................................................................)</w:t>
      </w:r>
    </w:p>
    <w:p w:rsidR="0081334D" w:rsidRDefault="0081334D">
      <w:pPr>
        <w:pStyle w:val="Domylnie"/>
        <w:spacing w:line="360" w:lineRule="atLeast"/>
        <w:ind w:left="705"/>
        <w:jc w:val="both"/>
      </w:pPr>
    </w:p>
    <w:p w:rsidR="0081334D" w:rsidRDefault="002B7854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>6.3. zestawienie i sumę kosztów, jakie kor</w:t>
      </w:r>
      <w:r>
        <w:rPr>
          <w:rFonts w:ascii="Calibri" w:hAnsi="Calibri"/>
          <w:sz w:val="20"/>
          <w:szCs w:val="20"/>
        </w:rPr>
        <w:t xml:space="preserve">zystający będzie musiał ponieść w toku </w:t>
      </w:r>
      <w:r>
        <w:rPr>
          <w:rFonts w:ascii="Calibri" w:hAnsi="Calibri"/>
          <w:sz w:val="20"/>
          <w:szCs w:val="20"/>
        </w:rPr>
        <w:tab/>
        <w:t xml:space="preserve">realizacji Umowy Leasingu Operacyjnego oraz Umowy Dzierżawy. </w:t>
      </w:r>
    </w:p>
    <w:p w:rsidR="0081334D" w:rsidRDefault="0081334D">
      <w:pPr>
        <w:pStyle w:val="Domylnie"/>
        <w:spacing w:line="360" w:lineRule="atLeast"/>
        <w:ind w:left="705"/>
        <w:jc w:val="both"/>
      </w:pPr>
    </w:p>
    <w:p w:rsidR="0081334D" w:rsidRDefault="002B7854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Sumę kosztów stanowi suma opłat: </w:t>
      </w:r>
    </w:p>
    <w:p w:rsidR="0081334D" w:rsidRDefault="002B7854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- z tytułu Umowy Leasingu Operacyjnego: </w:t>
      </w:r>
      <w:r>
        <w:rPr>
          <w:rFonts w:ascii="Calibri" w:hAnsi="Calibri" w:cs="Arial"/>
          <w:sz w:val="20"/>
          <w:szCs w:val="20"/>
        </w:rPr>
        <w:t>opłata początkowa, raty leasingowe, opłata końcowa, zaliczki na poczet opłaty k</w:t>
      </w:r>
      <w:r>
        <w:rPr>
          <w:rFonts w:ascii="Calibri" w:hAnsi="Calibri" w:cs="Arial"/>
          <w:sz w:val="20"/>
          <w:szCs w:val="20"/>
        </w:rPr>
        <w:t>ońcowej (depozyt gwarancyjny na poczet ceny odkupu przedmiotu leasingu operacyjnego)</w:t>
      </w:r>
      <w:r>
        <w:rPr>
          <w:rFonts w:ascii="Calibri" w:hAnsi="Calibri"/>
          <w:sz w:val="20"/>
          <w:szCs w:val="20"/>
        </w:rPr>
        <w:t xml:space="preserve">; </w:t>
      </w:r>
    </w:p>
    <w:p w:rsidR="0081334D" w:rsidRDefault="002B7854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- z tytułu Umowy Dzierżawy: opłata wstępna, czynsz dzierżawny, opłata końcowa, </w:t>
      </w:r>
      <w:r>
        <w:rPr>
          <w:rFonts w:ascii="Calibri" w:hAnsi="Calibri" w:cs="Arial"/>
          <w:sz w:val="20"/>
          <w:szCs w:val="20"/>
        </w:rPr>
        <w:t xml:space="preserve">zaliczki na poczet opłaty </w:t>
      </w:r>
      <w:r>
        <w:rPr>
          <w:rFonts w:ascii="Calibri" w:hAnsi="Calibri" w:cs="Arial"/>
          <w:sz w:val="20"/>
          <w:szCs w:val="20"/>
        </w:rPr>
        <w:lastRenderedPageBreak/>
        <w:t>końcowej (depozyt gwarancyjny na poczet ceny odkupu przedmiotu).</w:t>
      </w:r>
    </w:p>
    <w:p w:rsidR="0081334D" w:rsidRDefault="002B7854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Cena nabycia Przedmiotu Leasingu Operacyjnego, jak również cena nabycia Przedmiotu Dzierżawy stanowi podstawę do ustalenia poniższych wartości. </w:t>
      </w:r>
    </w:p>
    <w:p w:rsidR="0081334D" w:rsidRDefault="0081334D">
      <w:pPr>
        <w:pStyle w:val="Domylnie"/>
        <w:spacing w:line="360" w:lineRule="atLeast"/>
        <w:ind w:left="705"/>
        <w:jc w:val="both"/>
      </w:pPr>
    </w:p>
    <w:p w:rsidR="0081334D" w:rsidRDefault="002B7854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>Opłata wstępna Przedmiotu Leasingu Operacyjnego wynosi:</w:t>
      </w:r>
    </w:p>
    <w:p w:rsidR="0081334D" w:rsidRDefault="002B7854">
      <w:pPr>
        <w:pStyle w:val="Domylnie"/>
        <w:spacing w:line="360" w:lineRule="atLeast"/>
        <w:ind w:left="1425"/>
        <w:jc w:val="both"/>
      </w:pPr>
      <w:r>
        <w:rPr>
          <w:rFonts w:ascii="Calibri" w:hAnsi="Calibri"/>
          <w:sz w:val="20"/>
          <w:szCs w:val="20"/>
        </w:rPr>
        <w:t>netto................................................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...................................................zł/gr     </w:t>
      </w:r>
    </w:p>
    <w:p w:rsidR="0081334D" w:rsidRDefault="002B7854">
      <w:pPr>
        <w:pStyle w:val="Domylnie"/>
        <w:spacing w:line="360" w:lineRule="atLeast"/>
        <w:ind w:left="709" w:firstLine="709"/>
        <w:jc w:val="both"/>
      </w:pPr>
      <w:r>
        <w:rPr>
          <w:rFonts w:ascii="Calibri" w:hAnsi="Calibri"/>
          <w:sz w:val="20"/>
          <w:szCs w:val="20"/>
        </w:rPr>
        <w:t>(słownie.............................................................................................zł/gr)</w:t>
      </w:r>
    </w:p>
    <w:p w:rsidR="0081334D" w:rsidRDefault="002B7854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Opłaty z tytułu Umowy Leasingu Operacyjnego (raty leasingowe - </w:t>
      </w:r>
      <w:r>
        <w:rPr>
          <w:rFonts w:ascii="Calibri" w:eastAsia="Times New Roman" w:hAnsi="Calibri" w:cs="Arial"/>
          <w:sz w:val="20"/>
          <w:szCs w:val="20"/>
        </w:rPr>
        <w:t>kwota główna plus odset</w:t>
      </w:r>
      <w:r>
        <w:rPr>
          <w:rFonts w:ascii="Calibri" w:eastAsia="Times New Roman" w:hAnsi="Calibri" w:cs="Arial"/>
          <w:sz w:val="20"/>
          <w:szCs w:val="20"/>
        </w:rPr>
        <w:t>ki</w:t>
      </w:r>
      <w:r>
        <w:rPr>
          <w:rFonts w:ascii="Calibri" w:hAnsi="Calibri"/>
          <w:sz w:val="20"/>
          <w:szCs w:val="20"/>
        </w:rPr>
        <w:t>) wynosi</w:t>
      </w:r>
    </w:p>
    <w:p w:rsidR="0081334D" w:rsidRDefault="002B7854">
      <w:pPr>
        <w:pStyle w:val="Domylnie"/>
        <w:spacing w:line="360" w:lineRule="atLeast"/>
        <w:ind w:left="1425"/>
        <w:jc w:val="both"/>
      </w:pPr>
      <w:r>
        <w:rPr>
          <w:rFonts w:ascii="Calibri" w:hAnsi="Calibri"/>
          <w:sz w:val="20"/>
          <w:szCs w:val="20"/>
        </w:rPr>
        <w:t xml:space="preserve">netto...................................................................................................zł/gr     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(słownie.............................................................................................zł/gr) </w:t>
      </w:r>
    </w:p>
    <w:p w:rsidR="0081334D" w:rsidRDefault="002B7854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Suma zaliczek na </w:t>
      </w:r>
      <w:r>
        <w:rPr>
          <w:rFonts w:ascii="Calibri" w:hAnsi="Calibri"/>
          <w:sz w:val="20"/>
          <w:szCs w:val="20"/>
        </w:rPr>
        <w:t>poczet opłaty końcowej Przedmiotu Leasingu Operacyjnego wynosi:</w:t>
      </w:r>
    </w:p>
    <w:p w:rsidR="0081334D" w:rsidRDefault="002B7854">
      <w:pPr>
        <w:pStyle w:val="Domylnie"/>
        <w:spacing w:line="360" w:lineRule="atLeast"/>
        <w:ind w:left="709" w:firstLine="709"/>
        <w:jc w:val="both"/>
      </w:pPr>
      <w:r>
        <w:rPr>
          <w:rFonts w:ascii="Calibri" w:hAnsi="Calibri"/>
          <w:sz w:val="20"/>
          <w:szCs w:val="20"/>
        </w:rPr>
        <w:t xml:space="preserve">netto...................................................................................................zł/gr     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(słownie...................................................................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..........................zł/gr)</w:t>
      </w:r>
    </w:p>
    <w:p w:rsidR="0081334D" w:rsidRDefault="002B7854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>Opłata końcowa Przedmiotu Leasingu Operacyjnego wynosi: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netto...................................................................................................zł/gr     </w:t>
      </w:r>
    </w:p>
    <w:p w:rsidR="0081334D" w:rsidRDefault="002B7854">
      <w:pPr>
        <w:pStyle w:val="Domylnie"/>
        <w:spacing w:line="360" w:lineRule="atLeast"/>
        <w:ind w:left="1418"/>
        <w:jc w:val="both"/>
      </w:pPr>
      <w:r>
        <w:rPr>
          <w:rFonts w:ascii="Calibri" w:hAnsi="Calibri"/>
          <w:sz w:val="20"/>
          <w:szCs w:val="20"/>
        </w:rPr>
        <w:t>(słownie..........................................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...................................................zł/gr)d. </w:t>
      </w:r>
    </w:p>
    <w:p w:rsidR="0081334D" w:rsidRDefault="002B7854">
      <w:pPr>
        <w:pStyle w:val="Domylnie"/>
        <w:numPr>
          <w:ilvl w:val="0"/>
          <w:numId w:val="2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 Opłata wstępna Przedmiotu Dzierżawy wynosi: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netto...................................................................................................zł/gr     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(słownie.............................................................................................zł/gr) </w:t>
      </w:r>
    </w:p>
    <w:p w:rsidR="0081334D" w:rsidRDefault="002B7854">
      <w:pPr>
        <w:pStyle w:val="Domylnie"/>
        <w:numPr>
          <w:ilvl w:val="0"/>
          <w:numId w:val="2"/>
        </w:numPr>
        <w:spacing w:line="360" w:lineRule="atLeast"/>
        <w:ind w:left="1418" w:firstLine="0"/>
        <w:jc w:val="both"/>
      </w:pPr>
      <w:r>
        <w:rPr>
          <w:rFonts w:ascii="Calibri" w:hAnsi="Calibri"/>
          <w:sz w:val="20"/>
          <w:szCs w:val="20"/>
        </w:rPr>
        <w:t xml:space="preserve">Opłaty z tytułu Umowy Dzierżawy (czynsz dzierżawny - </w:t>
      </w:r>
      <w:r>
        <w:rPr>
          <w:rFonts w:ascii="Calibri" w:eastAsia="Times New Roman" w:hAnsi="Calibri" w:cs="Arial"/>
          <w:sz w:val="20"/>
          <w:szCs w:val="20"/>
        </w:rPr>
        <w:t>kwota główna plus</w:t>
      </w:r>
      <w:r>
        <w:rPr>
          <w:rFonts w:ascii="Calibri" w:eastAsia="Times New Roman" w:hAnsi="Calibri" w:cs="Arial"/>
          <w:sz w:val="20"/>
          <w:szCs w:val="20"/>
        </w:rPr>
        <w:br/>
        <w:t>odsetki</w:t>
      </w:r>
      <w:r>
        <w:rPr>
          <w:rFonts w:ascii="Calibri" w:hAnsi="Calibri"/>
          <w:sz w:val="20"/>
          <w:szCs w:val="20"/>
        </w:rPr>
        <w:t>) wynosi: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netto....................................................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...............................................zł/gr     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(słownie.............................................................................................zł/gr)  </w:t>
      </w:r>
    </w:p>
    <w:p w:rsidR="0081334D" w:rsidRDefault="002B7854">
      <w:pPr>
        <w:pStyle w:val="Domylnie"/>
        <w:numPr>
          <w:ilvl w:val="0"/>
          <w:numId w:val="2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 Suma zaliczek na poczet opłaty końcowej Przedmiotu Dzierżawy wynosi:</w:t>
      </w:r>
    </w:p>
    <w:p w:rsidR="0081334D" w:rsidRDefault="002B7854">
      <w:pPr>
        <w:pStyle w:val="Domylnie"/>
        <w:spacing w:line="360" w:lineRule="atLeast"/>
        <w:ind w:left="709" w:firstLine="709"/>
        <w:jc w:val="both"/>
      </w:pPr>
      <w:r>
        <w:rPr>
          <w:rFonts w:ascii="Calibri" w:hAnsi="Calibri"/>
          <w:sz w:val="20"/>
          <w:szCs w:val="20"/>
        </w:rPr>
        <w:t>netto...........</w:t>
      </w:r>
      <w:r>
        <w:rPr>
          <w:rFonts w:ascii="Calibri" w:hAnsi="Calibri"/>
          <w:sz w:val="20"/>
          <w:szCs w:val="20"/>
        </w:rPr>
        <w:t xml:space="preserve">........................................................................................zł/gr     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(słownie.............................................................................................zł/gr)</w:t>
      </w:r>
    </w:p>
    <w:p w:rsidR="0081334D" w:rsidRDefault="002B7854">
      <w:pPr>
        <w:pStyle w:val="Domylnie"/>
        <w:numPr>
          <w:ilvl w:val="0"/>
          <w:numId w:val="2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 Opłata końcowa Przedmiotu Dzierżawy wynosi:</w:t>
      </w:r>
    </w:p>
    <w:p w:rsidR="0081334D" w:rsidRDefault="002B7854">
      <w:pPr>
        <w:pStyle w:val="Domylnie"/>
        <w:spacing w:line="360" w:lineRule="atLeast"/>
        <w:ind w:left="1418"/>
        <w:jc w:val="both"/>
      </w:pPr>
      <w:r>
        <w:rPr>
          <w:rFonts w:ascii="Calibri" w:hAnsi="Calibri"/>
          <w:sz w:val="20"/>
          <w:szCs w:val="20"/>
        </w:rPr>
        <w:t>wy</w:t>
      </w:r>
      <w:r>
        <w:rPr>
          <w:rFonts w:ascii="Calibri" w:hAnsi="Calibri"/>
          <w:sz w:val="20"/>
          <w:szCs w:val="20"/>
        </w:rPr>
        <w:t>nosi: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netto...................................................................................................zł/gr     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(słownie.............................................................................................zł/gr) </w:t>
      </w:r>
    </w:p>
    <w:p w:rsidR="0081334D" w:rsidRDefault="0081334D">
      <w:pPr>
        <w:pStyle w:val="Domylnie"/>
        <w:spacing w:line="360" w:lineRule="atLeast"/>
        <w:jc w:val="both"/>
      </w:pP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 xml:space="preserve">Suma kosztów, </w:t>
      </w:r>
      <w:r>
        <w:rPr>
          <w:rFonts w:ascii="Calibri" w:hAnsi="Calibri"/>
          <w:b/>
          <w:bCs/>
          <w:sz w:val="20"/>
          <w:szCs w:val="20"/>
        </w:rPr>
        <w:t>ujętych w punktach a, b, c, d, e, f, g, h wynosi:</w:t>
      </w:r>
      <w:r>
        <w:rPr>
          <w:rFonts w:ascii="Calibri" w:hAnsi="Calibri"/>
          <w:sz w:val="20"/>
          <w:szCs w:val="20"/>
        </w:rPr>
        <w:t xml:space="preserve"> 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netto.............................................................................................................zł/gr     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(słownie......................................................................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.................................zł/gr)</w:t>
      </w:r>
    </w:p>
    <w:p w:rsidR="0081334D" w:rsidRDefault="002B7854">
      <w:pPr>
        <w:pStyle w:val="NormalnyWeb"/>
        <w:jc w:val="both"/>
      </w:pPr>
      <w:r>
        <w:rPr>
          <w:rFonts w:ascii="Calibri" w:eastAsia="Lucida Sans Unicode" w:hAnsi="Calibri" w:cs="Mangal"/>
          <w:color w:val="00000A"/>
          <w:sz w:val="20"/>
          <w:szCs w:val="20"/>
          <w:lang w:eastAsia="hi-IN" w:bidi="hi-IN"/>
        </w:rPr>
        <w:t>Uwaga: W przypadku gdy suma zaliczek na poczet opłaty końcowej równa jest opłacie końcowej, w punktach d i h proszę wpisać wartość 0.</w:t>
      </w:r>
    </w:p>
    <w:p w:rsidR="0081334D" w:rsidRDefault="0081334D">
      <w:pPr>
        <w:pStyle w:val="NormalnyWeb"/>
        <w:jc w:val="both"/>
      </w:pPr>
    </w:p>
    <w:p w:rsidR="0081334D" w:rsidRDefault="0081334D">
      <w:pPr>
        <w:pStyle w:val="NormalnyWeb"/>
        <w:jc w:val="both"/>
      </w:pPr>
    </w:p>
    <w:p w:rsidR="0081334D" w:rsidRDefault="0081334D">
      <w:pPr>
        <w:pStyle w:val="NormalnyWeb"/>
        <w:jc w:val="both"/>
      </w:pPr>
    </w:p>
    <w:p w:rsidR="0081334D" w:rsidRDefault="0081334D">
      <w:pPr>
        <w:pStyle w:val="NormalnyWeb"/>
        <w:jc w:val="both"/>
      </w:pPr>
    </w:p>
    <w:p w:rsidR="0081334D" w:rsidRDefault="0081334D">
      <w:pPr>
        <w:pStyle w:val="NormalnyWeb"/>
        <w:jc w:val="both"/>
      </w:pPr>
    </w:p>
    <w:p w:rsidR="0081334D" w:rsidRDefault="002B7854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eastAsia="Verdana" w:hAnsi="Calibri" w:cs="Verdana"/>
          <w:sz w:val="20"/>
          <w:szCs w:val="20"/>
        </w:rPr>
        <w:lastRenderedPageBreak/>
        <w:t>Zestawienie warunków finansowych (wysokość marży) oraz suma wszystkich kosztó</w:t>
      </w:r>
      <w:r>
        <w:rPr>
          <w:rFonts w:ascii="Calibri" w:eastAsia="Verdana" w:hAnsi="Calibri" w:cs="Verdana"/>
          <w:sz w:val="20"/>
          <w:szCs w:val="20"/>
        </w:rPr>
        <w:t>w zostanie przedstawione przez Oferenta w formie harmonogramu opłat z tytułu Umowy Leasingu Operacyjnego oraz z tytułu Umowy Dzierżawy, który zostanie dołączony do Formularza ofertowego.</w:t>
      </w:r>
    </w:p>
    <w:p w:rsidR="0081334D" w:rsidRDefault="0081334D">
      <w:pPr>
        <w:pStyle w:val="Domylnie"/>
        <w:spacing w:line="360" w:lineRule="atLeast"/>
        <w:ind w:left="426"/>
        <w:jc w:val="both"/>
      </w:pPr>
    </w:p>
    <w:p w:rsidR="0081334D" w:rsidRDefault="002B7854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eastAsia="Verdana" w:hAnsi="Calibri" w:cs="Verdana"/>
          <w:sz w:val="20"/>
          <w:szCs w:val="20"/>
        </w:rPr>
        <w:t>Dla obliczenia sumy kosztów pkt. 6.3. należy przyjąć następujące wie</w:t>
      </w:r>
      <w:r>
        <w:rPr>
          <w:rFonts w:ascii="Calibri" w:eastAsia="Verdana" w:hAnsi="Calibri" w:cs="Verdana"/>
          <w:sz w:val="20"/>
          <w:szCs w:val="20"/>
        </w:rPr>
        <w:t>lkości:</w:t>
      </w:r>
    </w:p>
    <w:p w:rsidR="002B7854" w:rsidRDefault="002B7854" w:rsidP="002B7854">
      <w:pPr>
        <w:pStyle w:val="Domylnie"/>
        <w:spacing w:line="360" w:lineRule="atLeast"/>
        <w:jc w:val="both"/>
      </w:pPr>
      <w:r>
        <w:rPr>
          <w:rFonts w:ascii="Calibri" w:eastAsia="Times New Roman" w:hAnsi="Calibri" w:cs="Times New Roman"/>
          <w:sz w:val="20"/>
          <w:szCs w:val="20"/>
        </w:rPr>
        <w:t xml:space="preserve">- </w:t>
      </w:r>
      <w:r>
        <w:rPr>
          <w:rFonts w:ascii="Calibri" w:eastAsia="Verdana" w:hAnsi="Calibri" w:cs="Verdana"/>
          <w:sz w:val="20"/>
          <w:szCs w:val="20"/>
        </w:rPr>
        <w:t>WIBOR 3M z dnia 15 października 2015 r. wynosi 1,73%</w:t>
      </w:r>
    </w:p>
    <w:p w:rsidR="0081334D" w:rsidRDefault="002B7854">
      <w:pPr>
        <w:pStyle w:val="Domylnie"/>
        <w:spacing w:line="360" w:lineRule="atLeast"/>
        <w:jc w:val="both"/>
      </w:pPr>
      <w:bookmarkStart w:id="0" w:name="_GoBack"/>
      <w:bookmarkEnd w:id="0"/>
      <w:r>
        <w:rPr>
          <w:rFonts w:ascii="Calibri" w:eastAsia="Verdana" w:hAnsi="Calibri" w:cs="Verdana"/>
          <w:sz w:val="20"/>
          <w:szCs w:val="20"/>
        </w:rPr>
        <w:t>- opłata wstępna może wynosić nie więcej niż 30% wartości Przedmiotu Umowy Leasingu Operacyjnego oraz nie więcej niż 30 % wartości Przedmiotu Umowy Dzierżawy;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eastAsia="Times New Roman" w:hAnsi="Calibri" w:cs="Times New Roman"/>
          <w:sz w:val="20"/>
          <w:szCs w:val="20"/>
        </w:rPr>
        <w:t xml:space="preserve">- </w:t>
      </w:r>
      <w:r>
        <w:rPr>
          <w:rFonts w:ascii="Calibri" w:eastAsia="Verdana" w:hAnsi="Calibri" w:cs="Verdana"/>
          <w:sz w:val="20"/>
          <w:szCs w:val="20"/>
        </w:rPr>
        <w:t>okres leasingu operacyjnego budynku i</w:t>
      </w:r>
      <w:r>
        <w:rPr>
          <w:rFonts w:ascii="Calibri" w:eastAsia="Verdana" w:hAnsi="Calibri" w:cs="Verdana"/>
          <w:sz w:val="20"/>
          <w:szCs w:val="20"/>
        </w:rPr>
        <w:t xml:space="preserve"> dzierżawy gruntu: 12 lat; ilość rat, zaliczek i czynszów dla umowy leasingu operacyjnego budynku oraz umowy dzierżawy gruntu wynosi: 144;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 xml:space="preserve">- opłata końcowa wynosi odpowiednio dla budynku: 40 % wartości początkowej Przedmiotu Leasingu Operacyjnego oraz dla </w:t>
      </w:r>
      <w:r>
        <w:rPr>
          <w:rFonts w:ascii="Calibri" w:eastAsia="Verdana" w:hAnsi="Calibri" w:cs="Verdana"/>
          <w:sz w:val="20"/>
          <w:szCs w:val="20"/>
        </w:rPr>
        <w:t>gruntu: 100% wartości początkowej Przedmiotu Dzierżawy.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eastAsia="Times New Roman" w:hAnsi="Calibri" w:cs="Times New Roman"/>
          <w:sz w:val="20"/>
          <w:szCs w:val="20"/>
        </w:rPr>
        <w:t xml:space="preserve">- </w:t>
      </w:r>
      <w:r>
        <w:rPr>
          <w:rFonts w:ascii="Calibri" w:eastAsia="Verdana" w:hAnsi="Calibri" w:cs="Verdana"/>
          <w:sz w:val="20"/>
          <w:szCs w:val="20"/>
        </w:rPr>
        <w:t>pozostałe warunki zgodnie z Dodatkowymi warunkami przetargu stanowiącymi  załącznik  nr  2  do  ogłoszenia</w:t>
      </w:r>
      <w:r>
        <w:rPr>
          <w:rFonts w:ascii="Calibri" w:eastAsia="Verdana" w:hAnsi="Calibri" w:cs="Verdana"/>
          <w:sz w:val="20"/>
          <w:szCs w:val="20"/>
        </w:rPr>
        <w:br/>
        <w:t xml:space="preserve">o  przetargu nr </w:t>
      </w:r>
      <w:r>
        <w:rPr>
          <w:rFonts w:ascii="Calibri" w:eastAsia="Verdana" w:hAnsi="Calibri" w:cs="Verdana"/>
          <w:b/>
          <w:bCs/>
          <w:sz w:val="20"/>
          <w:szCs w:val="20"/>
        </w:rPr>
        <w:t>8/L/15</w:t>
      </w:r>
      <w:r>
        <w:rPr>
          <w:rFonts w:ascii="Calibri" w:eastAsia="Verdana" w:hAnsi="Calibri" w:cs="Verdana"/>
          <w:sz w:val="20"/>
          <w:szCs w:val="20"/>
        </w:rPr>
        <w:t xml:space="preserve"> oraz z warunkami  zawartymi w treści  ogłoszenia o przetargu nr </w:t>
      </w:r>
      <w:r>
        <w:rPr>
          <w:rFonts w:ascii="Calibri" w:eastAsia="Verdana" w:hAnsi="Calibri" w:cs="Verdana"/>
          <w:b/>
          <w:bCs/>
          <w:sz w:val="20"/>
          <w:szCs w:val="20"/>
        </w:rPr>
        <w:t>8/L/</w:t>
      </w:r>
      <w:r>
        <w:rPr>
          <w:rFonts w:ascii="Calibri" w:eastAsia="Verdana" w:hAnsi="Calibri" w:cs="Verdana"/>
          <w:b/>
          <w:bCs/>
          <w:sz w:val="20"/>
          <w:szCs w:val="20"/>
        </w:rPr>
        <w:t>15</w:t>
      </w:r>
    </w:p>
    <w:p w:rsidR="0081334D" w:rsidRDefault="0081334D">
      <w:pPr>
        <w:pStyle w:val="Domylnie"/>
        <w:spacing w:line="360" w:lineRule="atLeast"/>
        <w:jc w:val="both"/>
      </w:pPr>
    </w:p>
    <w:p w:rsidR="0081334D" w:rsidRDefault="0081334D">
      <w:pPr>
        <w:pStyle w:val="Domylnie"/>
        <w:spacing w:line="360" w:lineRule="atLeast"/>
        <w:jc w:val="both"/>
      </w:pPr>
    </w:p>
    <w:p w:rsidR="0081334D" w:rsidRDefault="0081334D">
      <w:pPr>
        <w:pStyle w:val="Domylnie"/>
        <w:spacing w:line="360" w:lineRule="atLeast"/>
        <w:jc w:val="both"/>
      </w:pP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>Oferent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 xml:space="preserve">        Upełnomocniony przedstawiciel Oferenta</w:t>
      </w:r>
    </w:p>
    <w:p w:rsidR="0081334D" w:rsidRDefault="0081334D">
      <w:pPr>
        <w:pStyle w:val="Domylnie"/>
        <w:spacing w:line="360" w:lineRule="atLeast"/>
        <w:jc w:val="both"/>
      </w:pPr>
    </w:p>
    <w:p w:rsidR="0081334D" w:rsidRDefault="0081334D">
      <w:pPr>
        <w:pStyle w:val="Domylnie"/>
        <w:spacing w:line="360" w:lineRule="atLeast"/>
        <w:jc w:val="both"/>
      </w:pP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 xml:space="preserve">        …......................................................</w:t>
      </w:r>
    </w:p>
    <w:p w:rsidR="0081334D" w:rsidRDefault="002B7854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>(data, podpis, pieczęć)</w:t>
      </w:r>
      <w:r>
        <w:rPr>
          <w:rFonts w:ascii="Calibri" w:hAnsi="Calibri"/>
          <w:sz w:val="20"/>
          <w:szCs w:val="20"/>
        </w:rPr>
        <w:t xml:space="preserve"> </w:t>
      </w:r>
    </w:p>
    <w:p w:rsidR="0081334D" w:rsidRDefault="0081334D">
      <w:pPr>
        <w:pStyle w:val="Domylnie"/>
      </w:pPr>
    </w:p>
    <w:sectPr w:rsidR="0081334D">
      <w:pgSz w:w="11906" w:h="16838"/>
      <w:pgMar w:top="1134" w:right="1134" w:bottom="1134" w:left="1134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74F8"/>
    <w:multiLevelType w:val="multilevel"/>
    <w:tmpl w:val="3138901A"/>
    <w:lvl w:ilvl="0">
      <w:start w:val="5"/>
      <w:numFmt w:val="lowerLett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2.%3."/>
      <w:lvlJc w:val="right"/>
      <w:pPr>
        <w:ind w:left="3218" w:hanging="180"/>
      </w:pPr>
    </w:lvl>
    <w:lvl w:ilvl="3">
      <w:start w:val="1"/>
      <w:numFmt w:val="decimal"/>
      <w:lvlText w:val="%2.%3.%4."/>
      <w:lvlJc w:val="left"/>
      <w:pPr>
        <w:ind w:left="3938" w:hanging="360"/>
      </w:pPr>
    </w:lvl>
    <w:lvl w:ilvl="4">
      <w:start w:val="1"/>
      <w:numFmt w:val="lowerLetter"/>
      <w:lvlText w:val="%2.%3.%4.%5."/>
      <w:lvlJc w:val="left"/>
      <w:pPr>
        <w:ind w:left="4658" w:hanging="360"/>
      </w:pPr>
    </w:lvl>
    <w:lvl w:ilvl="5">
      <w:start w:val="1"/>
      <w:numFmt w:val="lowerRoman"/>
      <w:lvlText w:val="%2.%3.%4.%5.%6."/>
      <w:lvlJc w:val="right"/>
      <w:pPr>
        <w:ind w:left="5378" w:hanging="180"/>
      </w:pPr>
    </w:lvl>
    <w:lvl w:ilvl="6">
      <w:start w:val="1"/>
      <w:numFmt w:val="decimal"/>
      <w:lvlText w:val="%2.%3.%4.%5.%6.%7."/>
      <w:lvlJc w:val="left"/>
      <w:pPr>
        <w:ind w:left="6098" w:hanging="360"/>
      </w:pPr>
    </w:lvl>
    <w:lvl w:ilvl="7">
      <w:start w:val="1"/>
      <w:numFmt w:val="lowerLetter"/>
      <w:lvlText w:val="%2.%3.%4.%5.%6.%7.%8."/>
      <w:lvlJc w:val="left"/>
      <w:pPr>
        <w:ind w:left="6818" w:hanging="360"/>
      </w:pPr>
    </w:lvl>
    <w:lvl w:ilvl="8">
      <w:start w:val="1"/>
      <w:numFmt w:val="lowerRoman"/>
      <w:lvlText w:val="%2.%3.%4.%5.%6.%7.%8.%9."/>
      <w:lvlJc w:val="right"/>
      <w:pPr>
        <w:ind w:left="7538" w:hanging="180"/>
      </w:pPr>
    </w:lvl>
  </w:abstractNum>
  <w:abstractNum w:abstractNumId="1" w15:restartNumberingAfterBreak="0">
    <w:nsid w:val="40280898"/>
    <w:multiLevelType w:val="multilevel"/>
    <w:tmpl w:val="B3C873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C41326"/>
    <w:multiLevelType w:val="multilevel"/>
    <w:tmpl w:val="7F2A0AA8"/>
    <w:lvl w:ilvl="0">
      <w:start w:val="1"/>
      <w:numFmt w:val="lowerLett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2.%3."/>
      <w:lvlJc w:val="right"/>
      <w:pPr>
        <w:ind w:left="3218" w:hanging="180"/>
      </w:pPr>
    </w:lvl>
    <w:lvl w:ilvl="3">
      <w:start w:val="1"/>
      <w:numFmt w:val="decimal"/>
      <w:lvlText w:val="%2.%3.%4."/>
      <w:lvlJc w:val="left"/>
      <w:pPr>
        <w:ind w:left="3938" w:hanging="360"/>
      </w:pPr>
    </w:lvl>
    <w:lvl w:ilvl="4">
      <w:start w:val="1"/>
      <w:numFmt w:val="lowerLetter"/>
      <w:lvlText w:val="%2.%3.%4.%5."/>
      <w:lvlJc w:val="left"/>
      <w:pPr>
        <w:ind w:left="4658" w:hanging="360"/>
      </w:pPr>
    </w:lvl>
    <w:lvl w:ilvl="5">
      <w:start w:val="1"/>
      <w:numFmt w:val="lowerRoman"/>
      <w:lvlText w:val="%2.%3.%4.%5.%6."/>
      <w:lvlJc w:val="right"/>
      <w:pPr>
        <w:ind w:left="5378" w:hanging="180"/>
      </w:pPr>
    </w:lvl>
    <w:lvl w:ilvl="6">
      <w:start w:val="1"/>
      <w:numFmt w:val="decimal"/>
      <w:lvlText w:val="%2.%3.%4.%5.%6.%7."/>
      <w:lvlJc w:val="left"/>
      <w:pPr>
        <w:ind w:left="6098" w:hanging="360"/>
      </w:pPr>
    </w:lvl>
    <w:lvl w:ilvl="7">
      <w:start w:val="1"/>
      <w:numFmt w:val="lowerLetter"/>
      <w:lvlText w:val="%2.%3.%4.%5.%6.%7.%8."/>
      <w:lvlJc w:val="left"/>
      <w:pPr>
        <w:ind w:left="6818" w:hanging="360"/>
      </w:pPr>
    </w:lvl>
    <w:lvl w:ilvl="8">
      <w:start w:val="1"/>
      <w:numFmt w:val="lowerRoman"/>
      <w:lvlText w:val="%2.%3.%4.%5.%6.%7.%8.%9."/>
      <w:lvlJc w:val="right"/>
      <w:pPr>
        <w:ind w:left="7538" w:hanging="180"/>
      </w:pPr>
    </w:lvl>
  </w:abstractNum>
  <w:abstractNum w:abstractNumId="3" w15:restartNumberingAfterBreak="0">
    <w:nsid w:val="65E67813"/>
    <w:multiLevelType w:val="multilevel"/>
    <w:tmpl w:val="93CA2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4D"/>
    <w:rsid w:val="002B7854"/>
    <w:rsid w:val="0081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6E6F0-1C5A-44A2-B3B0-4CA65FB5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omylnie">
    <w:name w:val="Domyślnie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/>
      <w:color w:val="00000A"/>
      <w:sz w:val="24"/>
      <w:lang w:eastAsia="hi-IN"/>
    </w:rPr>
  </w:style>
  <w:style w:type="paragraph" w:styleId="NormalnyWeb">
    <w:name w:val="Normal (Web)"/>
    <w:basedOn w:val="Domylnie"/>
    <w:pPr>
      <w:widowControl/>
      <w:suppressAutoHyphens w:val="0"/>
      <w:spacing w:before="28" w:after="28"/>
    </w:pPr>
    <w:rPr>
      <w:rFonts w:ascii="Arial" w:eastAsia="Times New Roman" w:hAnsi="Arial" w:cs="Arial"/>
      <w:color w:val="003333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Kłusek</dc:creator>
  <cp:lastModifiedBy>Ewa Kłusek</cp:lastModifiedBy>
  <cp:revision>2</cp:revision>
  <cp:lastPrinted>2015-08-24T12:22:00Z</cp:lastPrinted>
  <dcterms:created xsi:type="dcterms:W3CDTF">2015-10-16T10:32:00Z</dcterms:created>
  <dcterms:modified xsi:type="dcterms:W3CDTF">2015-10-16T10:32:00Z</dcterms:modified>
  <dc:language>pl-PL</dc:language>
</cp:coreProperties>
</file>